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0F" w:rsidRPr="00EF2614" w:rsidRDefault="00D2360F" w:rsidP="00D2360F">
      <w:pPr>
        <w:autoSpaceDE w:val="0"/>
        <w:autoSpaceDN w:val="0"/>
        <w:adjustRightInd w:val="0"/>
        <w:rPr>
          <w:rFonts w:ascii="Nazanin,Bold" w:hAnsi="Nazanin,Bold" w:cs="B Nazanin" w:hint="cs"/>
          <w:b/>
          <w:bCs/>
          <w:sz w:val="26"/>
          <w:szCs w:val="26"/>
          <w:rtl/>
        </w:rPr>
      </w:pPr>
    </w:p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D2360F" w:rsidRPr="00E67213" w:rsidTr="00743B6D">
        <w:trPr>
          <w:trHeight w:val="570"/>
        </w:trPr>
        <w:tc>
          <w:tcPr>
            <w:tcW w:w="8600" w:type="dxa"/>
          </w:tcPr>
          <w:p w:rsidR="00D2360F" w:rsidRPr="00E67213" w:rsidRDefault="00D2360F" w:rsidP="00743B6D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خانوادگي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دانشجو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 </w:t>
            </w:r>
            <w:r>
              <w:rPr>
                <w:rFonts w:ascii="Nazanin,Bold" w:hAnsi="Nazanin,Bold" w:cs="B Nazanin" w:hint="cs"/>
                <w:rtl/>
              </w:rPr>
              <w:t>محدث نیا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rtl/>
              </w:rPr>
              <w:t>رعنا</w:t>
            </w:r>
          </w:p>
        </w:tc>
      </w:tr>
      <w:tr w:rsidR="00D2360F" w:rsidRPr="00E67213" w:rsidTr="00743B6D">
        <w:trPr>
          <w:trHeight w:val="562"/>
        </w:trPr>
        <w:tc>
          <w:tcPr>
            <w:tcW w:w="8600" w:type="dxa"/>
          </w:tcPr>
          <w:p w:rsidR="00D2360F" w:rsidRPr="00FF5335" w:rsidRDefault="00D2360F" w:rsidP="00743B6D">
            <w:pPr>
              <w:spacing w:line="288" w:lineRule="auto"/>
              <w:jc w:val="lowKashida"/>
              <w:rPr>
                <w:rFonts w:ascii="Nazanin,Bold" w:hAnsi="Nazanin,Bold" w:cs="B Nazanin" w:hint="cs"/>
                <w:rtl/>
                <w:lang w:bidi="fa-IR"/>
              </w:rPr>
            </w:pPr>
            <w:r w:rsidRPr="00E67213">
              <w:rPr>
                <w:rFonts w:ascii="Nazanin,Bold" w:hAnsi="Nazanin,Bold" w:cs="B Nazanin"/>
                <w:rtl/>
              </w:rPr>
              <w:t>عنوان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پايان</w:t>
            </w:r>
            <w:r w:rsidRPr="00E67213">
              <w:rPr>
                <w:rFonts w:ascii="Nazanin,Bold" w:hAnsi="Nazanin,Bold" w:cs="B Nazanin"/>
                <w:rtl/>
              </w:rPr>
              <w:softHyphen/>
              <w:t>نامه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13114">
              <w:rPr>
                <w:rFonts w:cs="B Lotus" w:hint="cs"/>
                <w:rtl/>
              </w:rPr>
              <w:t xml:space="preserve"> </w:t>
            </w:r>
            <w:r w:rsidRPr="00037943">
              <w:rPr>
                <w:rFonts w:cs="B Nazanin"/>
                <w:rtl/>
              </w:rPr>
              <w:t>بررس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/>
                <w:rtl/>
              </w:rPr>
              <w:t xml:space="preserve"> القا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/>
                <w:rtl/>
              </w:rPr>
              <w:t xml:space="preserve"> بافت کالوس در گ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 w:hint="eastAsia"/>
                <w:rtl/>
              </w:rPr>
              <w:t>اه</w:t>
            </w:r>
            <w:r w:rsidRPr="00037943">
              <w:rPr>
                <w:rFonts w:cs="B Nazanin"/>
                <w:rtl/>
              </w:rPr>
              <w:t xml:space="preserve"> درمنه دشت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/>
                <w:rtl/>
              </w:rPr>
              <w:t xml:space="preserve"> (</w:t>
            </w:r>
            <w:r w:rsidRPr="00037943">
              <w:rPr>
                <w:rFonts w:cs="B Nazanin"/>
                <w:i/>
                <w:iCs/>
              </w:rPr>
              <w:t>Artemisia</w:t>
            </w:r>
            <w:r w:rsidRPr="00037943">
              <w:rPr>
                <w:rFonts w:cs="B Nazanin"/>
              </w:rPr>
              <w:t xml:space="preserve"> </w:t>
            </w:r>
            <w:r w:rsidRPr="00037943">
              <w:rPr>
                <w:rFonts w:cs="B Nazanin"/>
                <w:i/>
                <w:iCs/>
              </w:rPr>
              <w:t>sieberi</w:t>
            </w:r>
            <w:r w:rsidRPr="00037943">
              <w:rPr>
                <w:rFonts w:cs="B Nazanin"/>
                <w:rtl/>
              </w:rPr>
              <w:t>) و تول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 w:hint="eastAsia"/>
                <w:rtl/>
              </w:rPr>
              <w:t>د</w:t>
            </w:r>
            <w:r w:rsidRPr="00037943">
              <w:rPr>
                <w:rFonts w:cs="B Nazanin"/>
                <w:rtl/>
              </w:rPr>
              <w:t xml:space="preserve"> متابول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 w:hint="eastAsia"/>
                <w:rtl/>
              </w:rPr>
              <w:t>ت</w:t>
            </w:r>
            <w:r w:rsidRPr="00037943">
              <w:rPr>
                <w:rFonts w:cs="B Nazanin"/>
                <w:rtl/>
              </w:rPr>
              <w:t xml:space="preserve"> ها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/>
                <w:rtl/>
              </w:rPr>
              <w:t xml:space="preserve"> ثانو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 w:hint="eastAsia"/>
                <w:rtl/>
              </w:rPr>
              <w:t>ه</w:t>
            </w:r>
            <w:r w:rsidRPr="00037943">
              <w:rPr>
                <w:rFonts w:cs="B Nazanin"/>
                <w:rtl/>
              </w:rPr>
              <w:t xml:space="preserve"> فرار از کالوس در ت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 w:hint="eastAsia"/>
                <w:rtl/>
              </w:rPr>
              <w:t>مارها</w:t>
            </w:r>
            <w:r w:rsidRPr="00037943">
              <w:rPr>
                <w:rFonts w:cs="B Nazanin" w:hint="cs"/>
                <w:rtl/>
              </w:rPr>
              <w:t>ی</w:t>
            </w:r>
            <w:r w:rsidRPr="00037943">
              <w:rPr>
                <w:rFonts w:cs="B Nazanin"/>
                <w:rtl/>
              </w:rPr>
              <w:t xml:space="preserve"> مختلف هورمون</w:t>
            </w:r>
            <w:r w:rsidRPr="00037943">
              <w:rPr>
                <w:rFonts w:cs="B Nazanin" w:hint="cs"/>
                <w:rtl/>
              </w:rPr>
              <w:t>ی</w:t>
            </w:r>
          </w:p>
        </w:tc>
      </w:tr>
      <w:tr w:rsidR="00D2360F" w:rsidRPr="00E67213" w:rsidTr="00743B6D">
        <w:trPr>
          <w:trHeight w:val="871"/>
        </w:trPr>
        <w:tc>
          <w:tcPr>
            <w:tcW w:w="8600" w:type="dxa"/>
          </w:tcPr>
          <w:p w:rsidR="00D2360F" w:rsidRPr="00F50846" w:rsidRDefault="00D2360F" w:rsidP="00743B6D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F50846">
              <w:rPr>
                <w:rFonts w:ascii="Nazanin,Bold" w:hAnsi="Nazanin,Bold" w:cs="B Nazanin"/>
                <w:rtl/>
              </w:rPr>
              <w:t>راهنما</w:t>
            </w:r>
            <w:r w:rsidRPr="00F50846">
              <w:rPr>
                <w:rFonts w:ascii="Nazanin,Bold" w:hAnsi="Nazanin,Bold" w:cs="B Nazanin" w:hint="cs"/>
                <w:rtl/>
              </w:rPr>
              <w:t xml:space="preserve">: </w:t>
            </w:r>
            <w:r w:rsidRPr="00F50846">
              <w:rPr>
                <w:rFonts w:cs="B Nazanin" w:hint="cs"/>
                <w:rtl/>
              </w:rPr>
              <w:t>دکتر سيد مهدي رضوي و دکتر عليرضا قاسميان</w:t>
            </w:r>
          </w:p>
          <w:p w:rsidR="00D2360F" w:rsidRPr="00E67213" w:rsidRDefault="00D2360F" w:rsidP="00743B6D">
            <w:pPr>
              <w:spacing w:line="288" w:lineRule="auto"/>
              <w:jc w:val="lowKashida"/>
              <w:rPr>
                <w:rFonts w:ascii="Nazanin,Bold" w:hAnsi="Nazanin,Bold" w:cs="B Nazanin" w:hint="cs"/>
                <w:rtl/>
              </w:rPr>
            </w:pPr>
            <w:r w:rsidRPr="00F50846">
              <w:rPr>
                <w:rFonts w:ascii="Nazanin,Bold" w:hAnsi="Nazanin,Bold" w:cs="B Nazanin" w:hint="cs"/>
                <w:rtl/>
              </w:rPr>
              <w:t xml:space="preserve"> </w:t>
            </w:r>
            <w:r w:rsidRPr="00F50846">
              <w:rPr>
                <w:rFonts w:ascii="Nazanin,Bold" w:hAnsi="Nazanin,Bold" w:cs="B Nazanin"/>
                <w:rtl/>
              </w:rPr>
              <w:t>استاد</w:t>
            </w:r>
            <w:r w:rsidRPr="00F50846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F50846">
              <w:rPr>
                <w:rFonts w:ascii="Nazanin,Bold" w:hAnsi="Nazanin,Bold" w:cs="B Nazanin"/>
              </w:rPr>
              <w:t xml:space="preserve"> </w:t>
            </w:r>
            <w:r w:rsidRPr="00F50846">
              <w:rPr>
                <w:rFonts w:ascii="Nazanin,Bold" w:hAnsi="Nazanin,Bold" w:cs="B Nazanin"/>
                <w:rtl/>
              </w:rPr>
              <w:t>مشاو</w:t>
            </w:r>
            <w:r w:rsidRPr="00F50846">
              <w:rPr>
                <w:rFonts w:ascii="Nazanin,Bold" w:hAnsi="Nazanin,Bold" w:cs="B Nazanin" w:hint="cs"/>
                <w:rtl/>
              </w:rPr>
              <w:t xml:space="preserve">ر: </w:t>
            </w:r>
            <w:r w:rsidRPr="00F50846">
              <w:rPr>
                <w:rFonts w:cs="B Nazanin" w:hint="cs"/>
                <w:rtl/>
              </w:rPr>
              <w:t>دکتر ناصر زارع و مهندس شهامت هدایت</w:t>
            </w:r>
          </w:p>
        </w:tc>
      </w:tr>
      <w:tr w:rsidR="00D2360F" w:rsidRPr="00E67213" w:rsidTr="00743B6D">
        <w:trPr>
          <w:trHeight w:val="980"/>
        </w:trPr>
        <w:tc>
          <w:tcPr>
            <w:tcW w:w="8600" w:type="dxa"/>
          </w:tcPr>
          <w:p w:rsidR="00D2360F" w:rsidRPr="00E67213" w:rsidRDefault="00D2360F" w:rsidP="00743B6D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مقطع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تحصيل</w:t>
            </w:r>
            <w:r w:rsidRPr="00E67213">
              <w:rPr>
                <w:rFonts w:ascii="Nazanin,Bold" w:hAnsi="Nazanin,Bold" w:cs="B Nazanin" w:hint="cs"/>
                <w:rtl/>
              </w:rPr>
              <w:t>ی: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b/>
                <w:bCs/>
                <w:rtl/>
              </w:rPr>
              <w:t>کارشناسی ارشد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</w:t>
            </w:r>
            <w:r w:rsidRPr="00E67213">
              <w:rPr>
                <w:rFonts w:ascii="Nazanin,Bold" w:hAnsi="Nazanin,Bold" w:cs="B Nazanin"/>
                <w:rtl/>
              </w:rPr>
              <w:t>رشته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rtl/>
              </w:rPr>
              <w:t>زیست شناسی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</w:t>
            </w:r>
            <w:r w:rsidRPr="00E67213">
              <w:rPr>
                <w:rFonts w:ascii="Nazanin,Bold" w:hAnsi="Nazanin,Bold" w:cs="B Nazanin"/>
                <w:rtl/>
              </w:rPr>
              <w:t>گرايش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</w:t>
            </w:r>
            <w:r>
              <w:rPr>
                <w:rFonts w:ascii="Nazanin,Bold" w:hAnsi="Nazanin,Bold" w:cs="B Nazanin" w:hint="cs"/>
                <w:rtl/>
              </w:rPr>
              <w:t>فیزیولوژی گیاهی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دانشگاه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محقق</w:t>
            </w:r>
            <w:r w:rsidRPr="00E67213">
              <w:rPr>
                <w:rFonts w:ascii="Nazanin,Bold" w:hAnsi="Nazanin,Bold" w:cs="B Nazanin"/>
                <w:b/>
                <w:bCs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اردبيلي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</w:t>
            </w:r>
            <w:r w:rsidRPr="00E67213">
              <w:rPr>
                <w:rFonts w:ascii="Nazanin,Bold" w:hAnsi="Nazanin,Bold" w:cs="B Nazanin"/>
                <w:rtl/>
              </w:rPr>
              <w:t>دانشكده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>
              <w:rPr>
                <w:rFonts w:ascii="Nazanin,Bold" w:hAnsi="Nazanin,Bold" w:cs="B Nazanin" w:hint="cs"/>
                <w:rtl/>
              </w:rPr>
              <w:t>علوم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</w:t>
            </w:r>
            <w:r w:rsidRPr="00E67213">
              <w:rPr>
                <w:rFonts w:ascii="Nazanin,Bold" w:hAnsi="Nazanin,Bold" w:cs="B Nazanin"/>
                <w:rtl/>
              </w:rPr>
              <w:t>تاريخ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>دفاع: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</w:t>
            </w:r>
            <w:r>
              <w:rPr>
                <w:rFonts w:ascii="Nazanin,Bold" w:hAnsi="Nazanin,Bold" w:cs="B Nazanin" w:hint="cs"/>
                <w:rtl/>
              </w:rPr>
              <w:t>25/6/1392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تعداد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صفح</w:t>
            </w:r>
            <w:r>
              <w:rPr>
                <w:rFonts w:ascii="Nazanin,Bold" w:hAnsi="Nazanin,Bold" w:cs="B Nazanin" w:hint="cs"/>
                <w:rtl/>
              </w:rPr>
              <w:t>ات: 85</w:t>
            </w:r>
          </w:p>
        </w:tc>
      </w:tr>
      <w:tr w:rsidR="00D2360F" w:rsidRPr="00E67213" w:rsidTr="00743B6D">
        <w:trPr>
          <w:trHeight w:val="6345"/>
        </w:trPr>
        <w:tc>
          <w:tcPr>
            <w:tcW w:w="8600" w:type="dxa"/>
          </w:tcPr>
          <w:p w:rsidR="00D2360F" w:rsidRPr="00E67213" w:rsidRDefault="00D2360F" w:rsidP="00743B6D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چكيده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</w:p>
          <w:p w:rsidR="00D2360F" w:rsidRPr="00FF5335" w:rsidRDefault="00D2360F" w:rsidP="00743B6D">
            <w:pPr>
              <w:tabs>
                <w:tab w:val="center" w:pos="4513"/>
                <w:tab w:val="right" w:pos="9026"/>
              </w:tabs>
              <w:jc w:val="both"/>
              <w:rPr>
                <w:rFonts w:cs="B Lotus"/>
                <w:sz w:val="26"/>
                <w:szCs w:val="26"/>
                <w:rtl/>
              </w:rPr>
            </w:pPr>
            <w:r w:rsidRPr="00D2360F">
              <w:rPr>
                <w:rFonts w:cs="B Lotus"/>
                <w:i/>
                <w:iCs/>
              </w:rPr>
              <w:t>Artemisia sieberi</w:t>
            </w:r>
            <w:r w:rsidRPr="00D2360F">
              <w:rPr>
                <w:rFonts w:cs="B Lotus" w:hint="cs"/>
                <w:rtl/>
              </w:rPr>
              <w:t xml:space="preserve"> گیاهی دارویی از تیره آفتابگردان (</w:t>
            </w:r>
            <w:r w:rsidRPr="00D2360F">
              <w:rPr>
                <w:rFonts w:cs="B Lotus"/>
                <w:i/>
                <w:iCs/>
              </w:rPr>
              <w:t>Compositeae</w:t>
            </w:r>
            <w:r w:rsidRPr="00D2360F">
              <w:rPr>
                <w:rFonts w:cs="B Lotus" w:hint="cs"/>
                <w:rtl/>
              </w:rPr>
              <w:t xml:space="preserve">) می باشد. اغلب گیاهان جنس </w:t>
            </w:r>
            <w:r w:rsidRPr="00D2360F">
              <w:rPr>
                <w:rFonts w:cs="B Lotus"/>
                <w:i/>
                <w:iCs/>
              </w:rPr>
              <w:t>Artemisia</w:t>
            </w:r>
            <w:r w:rsidRPr="00D2360F">
              <w:rPr>
                <w:rFonts w:cs="B Lotus" w:hint="cs"/>
                <w:rtl/>
              </w:rPr>
              <w:t xml:space="preserve"> دارا ی برگ های تلخ و معطر و خواص دارویی کم و بیش مشابه هم اند که از این میان </w:t>
            </w:r>
            <w:r w:rsidRPr="00D2360F">
              <w:rPr>
                <w:rFonts w:cs="B Lotus"/>
                <w:i/>
                <w:iCs/>
              </w:rPr>
              <w:t>A.sieberi</w:t>
            </w:r>
            <w:r w:rsidRPr="00D2360F">
              <w:rPr>
                <w:rFonts w:cs="B Lotus" w:hint="cs"/>
                <w:i/>
                <w:iCs/>
                <w:rtl/>
              </w:rPr>
              <w:t xml:space="preserve"> </w:t>
            </w:r>
            <w:r w:rsidRPr="00D2360F">
              <w:rPr>
                <w:rFonts w:cs="B Lotus" w:hint="cs"/>
                <w:rtl/>
              </w:rPr>
              <w:t xml:space="preserve">باارزش ترین آن ها می باشد. از جمله خواص دارویی این گیاه می توان به خاصیت ضد میکروبی، ضدباکتریایی علیه انواع باکتری های گرم مثبت و گرم منفی و قارچ ها ، ضد مالاریا، حشره کش و رفع سرفه و سردرد اشاره کرد. گیاهان به عنوان منبع مهمی برای داروها، نقش کلیدی در سلامت مردم جهان دارند و بسیاری از مواد دارویی با ارزش جزو متابولیت 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های ثانویه گیاهان هستند. در برخی موارد سنتز مصنوعی این مواد مشکل است و یا اینکه تولید مصنوعی آن</w:t>
            </w:r>
            <w:r w:rsidRPr="00D2360F">
              <w:rPr>
                <w:rFonts w:cs="B Lotus" w:hint="cs"/>
                <w:rtl/>
              </w:rPr>
              <w:softHyphen/>
              <w:t xml:space="preserve"> ها از لحاظ اقتصادی مقرون به صرفه نیست. در چنین مواردی استفاده از تکنیک </w:t>
            </w:r>
            <w:r w:rsidRPr="00D2360F">
              <w:rPr>
                <w:rFonts w:cs="B Lotus" w:hint="cs"/>
                <w:rtl/>
              </w:rPr>
              <w:softHyphen/>
              <w:t xml:space="preserve">های زیست فناوری مانند کشت بافت، کشت اندام یا سلول گیاهی و القاء کاالوس ابزار قدرتمندی برای تولید متابولیت </w:t>
            </w:r>
            <w:r w:rsidRPr="00D2360F">
              <w:rPr>
                <w:rFonts w:cs="B Lotus" w:hint="cs"/>
                <w:rtl/>
              </w:rPr>
              <w:softHyphen/>
              <w:t>های ثانویه محسوب می شود. در سال های اخیر فن کشت بافت و القای کالوس در گونه های دیگر این جنس گیاهی برای تولید متابولیت های ثانویه به کار گرفته شده است. در مرحله اول این پژوهش ترکیب هورمونی محیط کشت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ها، برای کالوس زایی بررسی شد. در مرحله دوم، بررسی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های لازم جهت وجود متابولیت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های ثانویه فرار در کاالوس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های حاصله انجام شد. نتایج حاصل از مرحله اول پژوهش نشان داد که استفاده از هورمون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t>های</w:t>
            </w:r>
            <w:r w:rsidRPr="00D2360F">
              <w:rPr>
                <w:rFonts w:cs="B Lotus"/>
              </w:rPr>
              <w:t xml:space="preserve"> ) </w:t>
            </w:r>
            <w:r w:rsidRPr="00D2360F">
              <w:rPr>
                <w:rFonts w:cs="B Lotus"/>
                <w:i/>
                <w:iCs/>
              </w:rPr>
              <w:t>2,4-D</w:t>
            </w:r>
            <w:r w:rsidRPr="00D2360F">
              <w:rPr>
                <w:rFonts w:cs="B Lotus" w:hint="cs"/>
                <w:rtl/>
              </w:rPr>
              <w:t xml:space="preserve">2و4-دی کلرو فنوکسی استیک اسید)، </w:t>
            </w:r>
            <w:r w:rsidRPr="00D2360F">
              <w:rPr>
                <w:rFonts w:cs="B Lotus"/>
                <w:i/>
                <w:iCs/>
              </w:rPr>
              <w:t>BAP</w:t>
            </w:r>
            <w:r w:rsidRPr="00D2360F">
              <w:rPr>
                <w:rFonts w:cs="B Lotus" w:hint="cs"/>
                <w:rtl/>
              </w:rPr>
              <w:t>( بنزیل آمینوپورین) و</w:t>
            </w:r>
            <w:r w:rsidRPr="00D2360F">
              <w:rPr>
                <w:rFonts w:cs="B Lotus"/>
              </w:rPr>
              <w:t xml:space="preserve"> </w:t>
            </w:r>
            <w:r w:rsidRPr="00D2360F">
              <w:rPr>
                <w:rFonts w:cs="B Lotus"/>
                <w:i/>
                <w:iCs/>
              </w:rPr>
              <w:t>Kin</w:t>
            </w:r>
            <w:r w:rsidRPr="00D2360F">
              <w:rPr>
                <w:rFonts w:cs="B Lotus"/>
              </w:rPr>
              <w:t xml:space="preserve"> </w:t>
            </w:r>
            <w:r w:rsidRPr="00D2360F">
              <w:rPr>
                <w:rFonts w:cs="B Lotus" w:hint="cs"/>
                <w:rtl/>
              </w:rPr>
              <w:t>(کینتین) اثرات متفاوتی در تولید کالوس در گونه</w:t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softHyphen/>
            </w:r>
            <w:r w:rsidRPr="00D2360F">
              <w:rPr>
                <w:rFonts w:cs="B Lotus"/>
                <w:rtl/>
              </w:rPr>
              <w:softHyphen/>
            </w:r>
            <w:r w:rsidRPr="00D2360F">
              <w:rPr>
                <w:rFonts w:cs="B Lotus" w:hint="cs"/>
                <w:rtl/>
              </w:rPr>
              <w:softHyphen/>
              <w:t xml:space="preserve"> مذکور دارد. بالاترین میزان القای کالوس در ترکیب هورمونی 5/0 میلی گرم در لیتر </w:t>
            </w:r>
            <w:r w:rsidRPr="00D2360F">
              <w:rPr>
                <w:rFonts w:cs="B Lotus"/>
                <w:i/>
                <w:iCs/>
              </w:rPr>
              <w:t>2,4-D</w:t>
            </w:r>
            <w:r w:rsidRPr="00D2360F">
              <w:rPr>
                <w:rFonts w:cs="B Lotus" w:hint="cs"/>
                <w:rtl/>
              </w:rPr>
              <w:t xml:space="preserve"> و 5/0 میلی گرم در لیتر </w:t>
            </w:r>
            <w:r w:rsidRPr="00D2360F">
              <w:rPr>
                <w:rFonts w:cs="B Lotus"/>
                <w:i/>
                <w:iCs/>
              </w:rPr>
              <w:t>Kin</w:t>
            </w:r>
            <w:r w:rsidRPr="00D2360F">
              <w:rPr>
                <w:rFonts w:cs="B Lotus" w:hint="cs"/>
                <w:rtl/>
              </w:rPr>
              <w:t xml:space="preserve"> و نیز در ترکیب هورمونی 5/0 میلی گرم در لیتر  </w:t>
            </w:r>
            <w:r w:rsidRPr="00D2360F">
              <w:rPr>
                <w:rFonts w:cs="B Lotus"/>
                <w:i/>
                <w:iCs/>
              </w:rPr>
              <w:t>2,4-D</w:t>
            </w:r>
            <w:r w:rsidRPr="00D2360F">
              <w:rPr>
                <w:rFonts w:cs="B Lotus" w:hint="cs"/>
                <w:rtl/>
              </w:rPr>
              <w:t xml:space="preserve"> و 5/0 میلی گرم در لیتر </w:t>
            </w:r>
            <w:r w:rsidRPr="00D2360F">
              <w:rPr>
                <w:rFonts w:cs="B Lotus"/>
                <w:i/>
                <w:iCs/>
              </w:rPr>
              <w:t>BAP</w:t>
            </w:r>
            <w:r w:rsidRPr="00D2360F">
              <w:rPr>
                <w:rFonts w:cs="B Lotus" w:hint="cs"/>
                <w:rtl/>
              </w:rPr>
              <w:t xml:space="preserve"> مشاهده شد. نتایج حاصل از مرحله دوم پژوهش نشان داد که عمده ترکیبات موجود در اسانس اندام هوایی گیاه درمنه دشتی مانند 1و8 سینئول، بتا توجون، کامفور و کامفن در اسانس حاصل از کالوس این گیاه نیز دیده می شوند. ترکیباتی مانند بورنئول، تیول، آر- کورکومن و ایکوزان علارغم اینکه در اسانس کالوس موجودند، در اسانس حاصل از اندام هوایی وجود ندارند.</w:t>
            </w:r>
          </w:p>
        </w:tc>
      </w:tr>
      <w:tr w:rsidR="00D2360F" w:rsidRPr="00E67213" w:rsidTr="00743B6D">
        <w:trPr>
          <w:trHeight w:val="724"/>
        </w:trPr>
        <w:tc>
          <w:tcPr>
            <w:tcW w:w="8600" w:type="dxa"/>
          </w:tcPr>
          <w:p w:rsidR="00D2360F" w:rsidRPr="006E18AD" w:rsidRDefault="00D2360F" w:rsidP="00743B6D">
            <w:pPr>
              <w:pStyle w:val="BodyText3"/>
              <w:spacing w:line="288" w:lineRule="auto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 w:rsidRPr="006E18AD">
              <w:rPr>
                <w:rFonts w:ascii="Nazanin,Bold" w:hAnsi="Nazanin,Bold" w:cs="B Nazanin"/>
                <w:sz w:val="24"/>
                <w:szCs w:val="24"/>
                <w:rtl/>
              </w:rPr>
              <w:t>كليد</w:t>
            </w:r>
            <w:r w:rsidRPr="006E18AD">
              <w:rPr>
                <w:rFonts w:ascii="Nazanin,Bold" w:hAnsi="Nazanin,Bold" w:cs="B Nazanin"/>
                <w:sz w:val="24"/>
                <w:szCs w:val="24"/>
              </w:rPr>
              <w:t xml:space="preserve"> </w:t>
            </w:r>
            <w:r w:rsidRPr="006E18AD">
              <w:rPr>
                <w:rFonts w:ascii="Nazanin,Bold" w:hAnsi="Nazanin,Bold" w:cs="B Nazanin"/>
                <w:sz w:val="24"/>
                <w:szCs w:val="24"/>
                <w:rtl/>
              </w:rPr>
              <w:t>واژه</w:t>
            </w:r>
            <w:r w:rsidRPr="006E18AD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</w:r>
            <w:r w:rsidRPr="006E18AD">
              <w:rPr>
                <w:rFonts w:ascii="Nazanin,Bold" w:hAnsi="Nazanin,Bold" w:cs="B Nazanin"/>
                <w:sz w:val="24"/>
                <w:szCs w:val="24"/>
                <w:rtl/>
              </w:rPr>
              <w:t>ها</w:t>
            </w:r>
            <w:r w:rsidRPr="006E18AD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: </w:t>
            </w:r>
            <w:r w:rsidRPr="006E18AD">
              <w:rPr>
                <w:rFonts w:cs="B Nazanin" w:hint="cs"/>
                <w:sz w:val="24"/>
                <w:szCs w:val="24"/>
                <w:rtl/>
              </w:rPr>
              <w:t>اسانس، کالوسزایی، کشت بافت</w:t>
            </w:r>
            <w:r w:rsidRPr="006E18AD">
              <w:rPr>
                <w:rFonts w:cs="B Nazanin" w:hint="cs"/>
                <w:i/>
                <w:iCs/>
                <w:sz w:val="24"/>
                <w:szCs w:val="24"/>
                <w:rtl/>
              </w:rPr>
              <w:t>،</w:t>
            </w:r>
            <w:r w:rsidRPr="006E18AD">
              <w:rPr>
                <w:rFonts w:ascii="Nazanin,Bold" w:hAnsi="Nazanin,Bold" w:cs="B Nazanin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E18AD">
              <w:rPr>
                <w:rFonts w:cs="Times New Roman"/>
                <w:i/>
                <w:iCs/>
                <w:sz w:val="24"/>
                <w:szCs w:val="24"/>
              </w:rPr>
              <w:t>Artemisia sieberi</w:t>
            </w:r>
          </w:p>
        </w:tc>
      </w:tr>
    </w:tbl>
    <w:p w:rsidR="00AD4A6A" w:rsidRDefault="00AD4A6A"/>
    <w:sectPr w:rsidR="00AD4A6A" w:rsidSect="00AD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360F"/>
    <w:rsid w:val="00AD4A6A"/>
    <w:rsid w:val="00D2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2360F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360F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>Office07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9022433112</dc:creator>
  <cp:keywords/>
  <dc:description/>
  <cp:lastModifiedBy>9022433112</cp:lastModifiedBy>
  <cp:revision>1</cp:revision>
  <dcterms:created xsi:type="dcterms:W3CDTF">2013-09-11T05:39:00Z</dcterms:created>
  <dcterms:modified xsi:type="dcterms:W3CDTF">2013-09-11T05:41:00Z</dcterms:modified>
</cp:coreProperties>
</file>