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17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7"/>
      </w:tblGrid>
      <w:tr w:rsidR="002E5177" w:rsidRPr="006D567A" w:rsidTr="00F00725">
        <w:trPr>
          <w:trHeight w:val="422"/>
          <w:jc w:val="center"/>
        </w:trPr>
        <w:tc>
          <w:tcPr>
            <w:tcW w:w="9617" w:type="dxa"/>
          </w:tcPr>
          <w:p w:rsidR="002E5177" w:rsidRPr="00717602" w:rsidRDefault="002E5177" w:rsidP="00F00725">
            <w:pPr>
              <w:jc w:val="right"/>
              <w:rPr>
                <w:rFonts w:ascii="Lutos" w:eastAsia="Calibri" w:hAnsi="Lutos" w:cs="B Lotus"/>
                <w:lang w:bidi="fa-IR"/>
              </w:rPr>
            </w:pPr>
            <w:r w:rsidRPr="00717602">
              <w:rPr>
                <w:rFonts w:ascii="Lutos" w:eastAsia="Calibri" w:hAnsi="Lutos" w:cs="B Lotus"/>
                <w:b/>
                <w:bCs/>
                <w:rtl/>
                <w:lang w:bidi="fa-IR"/>
              </w:rPr>
              <w:br w:type="page"/>
            </w:r>
            <w:r w:rsidRPr="00717602">
              <w:rPr>
                <w:rFonts w:ascii="Lutos" w:hAnsi="Lutos" w:cs="B Lotus"/>
                <w:rtl/>
                <w:lang w:bidi="fa-IR"/>
              </w:rPr>
              <w:t xml:space="preserve">نام خانوادگی دانشجو : </w:t>
            </w:r>
            <w:r w:rsidRPr="00717602">
              <w:rPr>
                <w:rFonts w:ascii="Lutos" w:hAnsi="Lutos" w:cs="B Lotus" w:hint="cs"/>
                <w:rtl/>
                <w:lang w:bidi="fa-IR"/>
              </w:rPr>
              <w:t>حسینی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   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       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 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>نام : سیده مریم</w:t>
            </w:r>
          </w:p>
        </w:tc>
      </w:tr>
      <w:tr w:rsidR="002E5177" w:rsidRPr="006D567A" w:rsidTr="00F00725">
        <w:trPr>
          <w:trHeight w:val="537"/>
          <w:jc w:val="center"/>
        </w:trPr>
        <w:tc>
          <w:tcPr>
            <w:tcW w:w="9617" w:type="dxa"/>
          </w:tcPr>
          <w:p w:rsidR="002E5177" w:rsidRPr="00717602" w:rsidRDefault="002E5177" w:rsidP="00F00725">
            <w:pPr>
              <w:pStyle w:val="BodyText3"/>
              <w:jc w:val="both"/>
              <w:rPr>
                <w:rFonts w:ascii="Lutos" w:eastAsia="Calibri" w:hAnsi="Lutos" w:cs="B Lotus"/>
                <w:sz w:val="24"/>
                <w:szCs w:val="24"/>
                <w:rtl/>
              </w:rPr>
            </w:pPr>
            <w:r w:rsidRPr="00717602">
              <w:rPr>
                <w:rFonts w:ascii="Lutos" w:eastAsia="Calibri" w:hAnsi="Lutos" w:cs="B Lotus"/>
                <w:sz w:val="24"/>
                <w:szCs w:val="24"/>
                <w:rtl/>
              </w:rPr>
              <w:t>عنوان پایان نامه:</w:t>
            </w:r>
          </w:p>
          <w:p w:rsidR="002E5177" w:rsidRPr="00717602" w:rsidRDefault="002E5177" w:rsidP="00F00725">
            <w:pPr>
              <w:pStyle w:val="BodyText3"/>
              <w:jc w:val="both"/>
              <w:rPr>
                <w:rFonts w:ascii="Lutos" w:eastAsia="Calibri" w:hAnsi="Lutos" w:cs="B Lotus"/>
                <w:i/>
                <w:iCs/>
                <w:sz w:val="24"/>
                <w:szCs w:val="24"/>
                <w:rtl/>
              </w:rPr>
            </w:pPr>
            <w:r w:rsidRPr="00717602">
              <w:rPr>
                <w:rFonts w:ascii="Lutos" w:eastAsia="Calibri" w:hAnsi="Lutos" w:cs="B Lotus" w:hint="cs"/>
                <w:sz w:val="24"/>
                <w:szCs w:val="24"/>
                <w:rtl/>
              </w:rPr>
              <w:t>همسانه</w:t>
            </w:r>
            <w:r w:rsidRPr="00717602">
              <w:rPr>
                <w:rFonts w:ascii="Lutos" w:eastAsia="Calibri" w:hAnsi="Lutos" w:cs="B Lotus" w:hint="cs"/>
                <w:sz w:val="24"/>
                <w:szCs w:val="24"/>
                <w:rtl/>
              </w:rPr>
              <w:softHyphen/>
              <w:t xml:space="preserve">سازی و تعیین خصوصیات ساختاری ژن </w:t>
            </w:r>
            <w:r w:rsidRPr="00717602">
              <w:rPr>
                <w:rFonts w:eastAsia="Calibri" w:hint="cs"/>
                <w:sz w:val="24"/>
                <w:szCs w:val="24"/>
                <w:rtl/>
              </w:rPr>
              <w:t>α</w:t>
            </w:r>
            <w:r w:rsidRPr="00717602">
              <w:rPr>
                <w:rFonts w:ascii="Lutos" w:eastAsia="Calibri" w:hAnsi="Lutos" w:cs="B Lotus" w:hint="cs"/>
                <w:sz w:val="24"/>
                <w:szCs w:val="24"/>
                <w:rtl/>
              </w:rPr>
              <w:t xml:space="preserve">-آمیلاز حاصل از </w:t>
            </w:r>
            <w:r w:rsidRPr="00717602">
              <w:rPr>
                <w:rFonts w:ascii="Lutos" w:eastAsia="Calibri" w:hAnsi="Lutos" w:cs="B Lotus"/>
                <w:i/>
                <w:iCs/>
                <w:sz w:val="24"/>
                <w:szCs w:val="24"/>
              </w:rPr>
              <w:t>Bacillus cereus ZK1</w:t>
            </w:r>
          </w:p>
          <w:p w:rsidR="002E5177" w:rsidRPr="00717602" w:rsidRDefault="002E5177" w:rsidP="00F00725">
            <w:pPr>
              <w:pStyle w:val="BodyText3"/>
              <w:jc w:val="both"/>
              <w:rPr>
                <w:rFonts w:ascii="Calibri" w:hAnsi="Calibri" w:cs="B Lotus"/>
                <w:sz w:val="24"/>
                <w:szCs w:val="24"/>
              </w:rPr>
            </w:pPr>
          </w:p>
        </w:tc>
      </w:tr>
      <w:tr w:rsidR="002E5177" w:rsidRPr="006D567A" w:rsidTr="00F00725">
        <w:trPr>
          <w:trHeight w:val="665"/>
          <w:jc w:val="center"/>
        </w:trPr>
        <w:tc>
          <w:tcPr>
            <w:tcW w:w="9617" w:type="dxa"/>
          </w:tcPr>
          <w:p w:rsidR="002E5177" w:rsidRPr="00717602" w:rsidRDefault="002E5177" w:rsidP="00F00725">
            <w:pPr>
              <w:jc w:val="right"/>
              <w:rPr>
                <w:rFonts w:ascii="Lutos" w:eastAsia="Calibri" w:hAnsi="Lutos" w:cs="B Lotus"/>
                <w:rtl/>
                <w:lang w:bidi="fa-IR"/>
              </w:rPr>
            </w:pPr>
            <w:r w:rsidRPr="00717602">
              <w:rPr>
                <w:rFonts w:ascii="Lutos" w:eastAsia="Calibri" w:hAnsi="Lutos" w:cs="B Lotus"/>
                <w:rtl/>
                <w:lang w:bidi="fa-IR"/>
              </w:rPr>
              <w:t>اس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>تا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د راهنما: دکتر صابر زهری </w:t>
            </w:r>
          </w:p>
          <w:p w:rsidR="002E5177" w:rsidRPr="00717602" w:rsidRDefault="002E5177" w:rsidP="00F00725">
            <w:pPr>
              <w:jc w:val="right"/>
              <w:rPr>
                <w:rFonts w:ascii="Lutos" w:eastAsia="Calibri" w:hAnsi="Lutos" w:cs="B Lotus"/>
                <w:rtl/>
                <w:lang w:bidi="fa-IR"/>
              </w:rPr>
            </w:pPr>
            <w:r w:rsidRPr="00717602">
              <w:rPr>
                <w:rFonts w:ascii="Lutos" w:eastAsia="Calibri" w:hAnsi="Lutos" w:cs="B Lotus"/>
                <w:rtl/>
                <w:lang w:bidi="fa-IR"/>
              </w:rPr>
              <w:t>اس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>تا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د مشاور : دکتر </w:t>
            </w:r>
            <w:r w:rsidRPr="00717602">
              <w:rPr>
                <w:rFonts w:ascii="Lutos" w:hAnsi="Lutos" w:cs="B Lotus" w:hint="cs"/>
                <w:rtl/>
                <w:lang w:bidi="fa-IR"/>
              </w:rPr>
              <w:t>سعید لطیفی نوید</w:t>
            </w:r>
          </w:p>
        </w:tc>
      </w:tr>
      <w:tr w:rsidR="002E5177" w:rsidRPr="006D567A" w:rsidTr="00F00725">
        <w:trPr>
          <w:trHeight w:val="422"/>
          <w:jc w:val="center"/>
        </w:trPr>
        <w:tc>
          <w:tcPr>
            <w:tcW w:w="9617" w:type="dxa"/>
          </w:tcPr>
          <w:p w:rsidR="002E5177" w:rsidRPr="00717602" w:rsidRDefault="002E5177" w:rsidP="00F00725">
            <w:pPr>
              <w:jc w:val="right"/>
              <w:rPr>
                <w:rFonts w:ascii="Lutos" w:eastAsia="Calibri" w:hAnsi="Lutos" w:cs="B Lotus"/>
                <w:rtl/>
                <w:lang w:bidi="fa-IR"/>
              </w:rPr>
            </w:pP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مقطع تحصیلی: کارشناسی ارشد     رشته: زیست شناسی     </w:t>
            </w:r>
            <w:r w:rsidRPr="00717602">
              <w:rPr>
                <w:rFonts w:ascii="Lutos" w:hAnsi="Lutos" w:cs="B Lotus"/>
                <w:rtl/>
                <w:lang w:bidi="fa-IR"/>
              </w:rPr>
              <w:t xml:space="preserve"> گرایش: علوم سلولی و مولکول</w:t>
            </w:r>
            <w:r w:rsidRPr="00717602">
              <w:rPr>
                <w:rFonts w:ascii="Lutos" w:hAnsi="Lutos" w:cs="B Lotus" w:hint="cs"/>
                <w:rtl/>
                <w:lang w:bidi="fa-IR"/>
              </w:rPr>
              <w:t xml:space="preserve">ی       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دانشگاه: محقق اردبیلی  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       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 دانشكده: علوم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 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تاریخ فارغ التحصیلی: 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>10/11/1391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  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        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t xml:space="preserve"> تعداد صفحه : </w:t>
            </w:r>
            <w:r>
              <w:rPr>
                <w:rFonts w:ascii="Lutos" w:eastAsia="Calibri" w:hAnsi="Lutos" w:cs="B Lotus" w:hint="cs"/>
                <w:rtl/>
                <w:lang w:bidi="fa-IR"/>
              </w:rPr>
              <w:t>170</w:t>
            </w:r>
          </w:p>
        </w:tc>
      </w:tr>
      <w:tr w:rsidR="002E5177" w:rsidRPr="006D567A" w:rsidTr="00F00725">
        <w:trPr>
          <w:trHeight w:val="537"/>
          <w:jc w:val="center"/>
        </w:trPr>
        <w:tc>
          <w:tcPr>
            <w:tcW w:w="9617" w:type="dxa"/>
          </w:tcPr>
          <w:p w:rsidR="002E5177" w:rsidRPr="00717602" w:rsidRDefault="002E5177" w:rsidP="00F00725">
            <w:pPr>
              <w:jc w:val="right"/>
              <w:rPr>
                <w:rFonts w:ascii="Lutos" w:eastAsia="Calibri" w:hAnsi="Lutos" w:cs="B Lotus"/>
                <w:lang w:bidi="fa-IR"/>
              </w:rPr>
            </w:pPr>
            <w:r w:rsidRPr="00717602">
              <w:rPr>
                <w:rFonts w:ascii="Lutos" w:eastAsia="Calibri" w:hAnsi="Lutos" w:cs="B Lotus"/>
                <w:rtl/>
                <w:lang w:bidi="fa-IR"/>
              </w:rPr>
              <w:t>كلید واژه</w:t>
            </w:r>
            <w:r w:rsidRPr="00717602">
              <w:rPr>
                <w:rFonts w:ascii="Lutos" w:eastAsia="Calibri" w:hAnsi="Lutos" w:cs="B Lotus"/>
                <w:rtl/>
                <w:lang w:bidi="fa-IR"/>
              </w:rPr>
              <w:softHyphen/>
              <w:t>ها: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 </w:t>
            </w:r>
            <w:r w:rsidRPr="00717602">
              <w:rPr>
                <w:rFonts w:eastAsia="Calibri" w:hint="cs"/>
                <w:rtl/>
                <w:lang w:bidi="fa-IR"/>
              </w:rPr>
              <w:t>α</w:t>
            </w:r>
            <w:r w:rsidRPr="00717602">
              <w:rPr>
                <w:rFonts w:ascii="Lutos" w:eastAsia="Calibri" w:hAnsi="Lutos" w:cs="B Lotus" w:hint="cs"/>
                <w:rtl/>
                <w:lang w:bidi="fa-IR"/>
              </w:rPr>
              <w:t xml:space="preserve">-آمیلاز، همسانه سازی، باسیلوس </w:t>
            </w:r>
          </w:p>
        </w:tc>
      </w:tr>
      <w:tr w:rsidR="002E5177" w:rsidRPr="006D567A" w:rsidTr="00F00725">
        <w:trPr>
          <w:trHeight w:val="7321"/>
          <w:jc w:val="center"/>
        </w:trPr>
        <w:tc>
          <w:tcPr>
            <w:tcW w:w="9617" w:type="dxa"/>
          </w:tcPr>
          <w:p w:rsidR="002E5177" w:rsidRPr="00D16116" w:rsidRDefault="002E5177" w:rsidP="00F00725">
            <w:pPr>
              <w:bidi/>
              <w:spacing w:line="360" w:lineRule="auto"/>
              <w:jc w:val="both"/>
              <w:rPr>
                <w:rFonts w:cs="B Lotus" w:hint="cs"/>
                <w:sz w:val="28"/>
                <w:szCs w:val="28"/>
                <w:rtl/>
                <w:lang w:bidi="fa-IR"/>
              </w:rPr>
            </w:pPr>
            <w:r w:rsidRPr="00D16116">
              <w:rPr>
                <w:rFonts w:cs="B Lotus" w:hint="cs"/>
                <w:sz w:val="28"/>
                <w:szCs w:val="28"/>
                <w:rtl/>
              </w:rPr>
              <w:t xml:space="preserve">.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چکیده</w:t>
            </w:r>
          </w:p>
          <w:p w:rsidR="002E5177" w:rsidRPr="00D16116" w:rsidRDefault="002E5177" w:rsidP="00F00725">
            <w:pPr>
              <w:bidi/>
              <w:spacing w:line="360" w:lineRule="auto"/>
              <w:jc w:val="both"/>
              <w:rPr>
                <w:rFonts w:cs="B Lotus" w:hint="c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آنزیم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rtl/>
                <w:lang w:bidi="fa-IR"/>
              </w:rPr>
              <w:t>α</w:t>
            </w:r>
            <w:r w:rsidRPr="00D16116">
              <w:rPr>
                <w:rFonts w:cs="B Lotus"/>
                <w:sz w:val="28"/>
                <w:szCs w:val="28"/>
                <w:rtl/>
              </w:rPr>
              <w:t>-آم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لاز،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از آنزیم</w:t>
            </w:r>
            <w:r w:rsidRPr="00D16116">
              <w:rPr>
                <w:rFonts w:cs="B Lotu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cs"/>
                <w:sz w:val="28"/>
                <w:szCs w:val="28"/>
                <w:rtl/>
              </w:rPr>
              <w:t>های رایج در صنایع مختلف از جمله صنعت داروسازی می</w:t>
            </w:r>
            <w:r w:rsidRPr="00D16116">
              <w:rPr>
                <w:rFonts w:cs="B Lotu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cs"/>
                <w:sz w:val="28"/>
                <w:szCs w:val="28"/>
                <w:rtl/>
              </w:rPr>
              <w:t>باشد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این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آنزیم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 xml:space="preserve"> پ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وندها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/>
                <w:sz w:val="28"/>
                <w:szCs w:val="28"/>
              </w:rPr>
              <w:t>α</w:t>
            </w:r>
            <w:r w:rsidRPr="00D16116">
              <w:rPr>
                <w:rFonts w:cs="B Lotus"/>
                <w:sz w:val="28"/>
                <w:szCs w:val="28"/>
                <w:rtl/>
              </w:rPr>
              <w:t>-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1و4-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گل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کوز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د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را در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ساختار </w:t>
            </w:r>
            <w:r w:rsidRPr="00D16116">
              <w:rPr>
                <w:rFonts w:cs="B Lotus"/>
                <w:sz w:val="28"/>
                <w:szCs w:val="28"/>
                <w:rtl/>
              </w:rPr>
              <w:t>آم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لو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ز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ه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درول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ز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م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نماید. باکتری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8F175A">
              <w:rPr>
                <w:rFonts w:cs="B Lotus"/>
                <w:i/>
                <w:iCs/>
                <w:sz w:val="28"/>
                <w:szCs w:val="28"/>
                <w:lang w:bidi="fa-IR"/>
              </w:rPr>
              <w:t>KZ1</w:t>
            </w:r>
            <w:r w:rsidRPr="008F175A">
              <w:rPr>
                <w:rFonts w:cs="B Lotus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/>
                <w:i/>
                <w:iCs/>
                <w:sz w:val="28"/>
                <w:szCs w:val="28"/>
              </w:rPr>
              <w:t xml:space="preserve">Bacillus cereus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یک سویه</w:t>
            </w:r>
            <w:r w:rsidRPr="00D16116">
              <w:rPr>
                <w:rFonts w:cs="B Lotu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ی بومی مولد </w:t>
            </w:r>
            <w:r w:rsidRPr="00D16116">
              <w:rPr>
                <w:rFonts w:cs="B Lotus"/>
                <w:sz w:val="28"/>
                <w:szCs w:val="28"/>
              </w:rPr>
              <w:t>α</w:t>
            </w:r>
            <w:r w:rsidRPr="00D16116">
              <w:rPr>
                <w:rFonts w:cs="B Lotus"/>
                <w:sz w:val="28"/>
                <w:szCs w:val="28"/>
                <w:rtl/>
              </w:rPr>
              <w:t>-آم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ی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لاز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مقاوم به حرارت می‌باشد. در این تحقیق آنزیم مذکور را از محیط کشت القایی و با استفاده از کروماتوگرافی تعویض یونی جداسازی و خالص گردید. بررسی خصوصیات آنزیم خالص نشانگر وزن مولکولی 2/66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کیلودالتون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و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فعالیت ویژه </w:t>
            </w:r>
            <w:r>
              <w:rPr>
                <w:rFonts w:cs="B Lotus"/>
                <w:sz w:val="28"/>
                <w:szCs w:val="28"/>
              </w:rPr>
              <w:t xml:space="preserve"> U</w:t>
            </w:r>
            <w:r w:rsidRPr="00D16116">
              <w:rPr>
                <w:rFonts w:cs="B Lotus"/>
                <w:sz w:val="28"/>
                <w:szCs w:val="28"/>
              </w:rPr>
              <w:t>/mg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471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می</w:t>
            </w:r>
            <w:r w:rsidRPr="00D16116">
              <w:rPr>
                <w:rFonts w:cs="B Lotu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cs"/>
                <w:sz w:val="28"/>
                <w:szCs w:val="28"/>
                <w:rtl/>
              </w:rPr>
              <w:t>باشد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.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ژن کدکننده آنزیم مذکور تکثیر و در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وكتور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16116">
              <w:rPr>
                <w:rFonts w:cs="B Lotus"/>
                <w:sz w:val="28"/>
                <w:szCs w:val="28"/>
              </w:rPr>
              <w:t>pBluescript</w:t>
            </w:r>
            <w:r>
              <w:rPr>
                <w:rFonts w:cs="B Lotus"/>
                <w:sz w:val="28"/>
                <w:szCs w:val="28"/>
              </w:rPr>
              <w:t>SK</w:t>
            </w:r>
            <w:r w:rsidRPr="00D16116">
              <w:rPr>
                <w:rFonts w:cs="B Lotus"/>
                <w:sz w:val="28"/>
                <w:szCs w:val="28"/>
                <w:vertAlign w:val="superscript"/>
              </w:rPr>
              <w:t>+</w:t>
            </w:r>
            <w:r w:rsidRPr="00D16116">
              <w:rPr>
                <w:rFonts w:cs="B Lotus"/>
                <w:sz w:val="28"/>
                <w:szCs w:val="28"/>
              </w:rPr>
              <w:t>II</w:t>
            </w:r>
            <w:proofErr w:type="spellEnd"/>
            <w:r w:rsidRPr="00D16116">
              <w:rPr>
                <w:rFonts w:cs="B Lotus" w:hint="cs"/>
                <w:sz w:val="28"/>
                <w:szCs w:val="28"/>
                <w:rtl/>
              </w:rPr>
              <w:t xml:space="preserve">  کلون گردید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بررسی نتیجه تعیین توالی ژن نشان داد که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ناحیه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فریم خواندنی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این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ژن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شامل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1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758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نوكلئوتید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می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باشد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كه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پروتئینی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با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586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آمینواسید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را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كد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می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كند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و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از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یك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دو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مین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كاتالتیك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از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خانواده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13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گلیكوزیل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هیدرولازها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و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یك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د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و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مین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در انتهای آمینی با </w:t>
            </w:r>
            <w:r>
              <w:rPr>
                <w:rFonts w:cs="B Lotus" w:hint="cs"/>
                <w:sz w:val="28"/>
                <w:szCs w:val="28"/>
                <w:rtl/>
              </w:rPr>
              <w:t>ماهیت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پولولانازی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تشكیل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شده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است</w:t>
            </w:r>
            <w:r w:rsidRPr="00D16116">
              <w:rPr>
                <w:rFonts w:cs="B Lotus"/>
                <w:sz w:val="28"/>
                <w:szCs w:val="28"/>
                <w:rtl/>
              </w:rPr>
              <w:t>.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این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پروتئین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تشابه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بالایی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با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ascii="Courier New" w:hAnsi="Courier New" w:cs="Courier New"/>
                <w:sz w:val="28"/>
                <w:szCs w:val="28"/>
                <w:rtl/>
              </w:rPr>
              <w:t>α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-آمیلاز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های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سایر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</w:rPr>
              <w:t>باسیلوس</w:t>
            </w:r>
            <w:r>
              <w:rPr>
                <w:rFonts w:cs="B Lotus" w:hint="c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ها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نشان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می</w:t>
            </w:r>
            <w:r w:rsidRPr="00D16116">
              <w:rPr>
                <w:rFonts w:cs="B Lotus" w:hint="cs"/>
                <w:sz w:val="28"/>
                <w:szCs w:val="28"/>
                <w:rtl/>
              </w:rPr>
              <w:softHyphen/>
            </w:r>
            <w:r w:rsidRPr="00D16116">
              <w:rPr>
                <w:rFonts w:cs="B Lotus" w:hint="eastAsia"/>
                <w:sz w:val="28"/>
                <w:szCs w:val="28"/>
                <w:rtl/>
              </w:rPr>
              <w:t>دهد</w:t>
            </w:r>
            <w:r w:rsidRPr="00D16116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که با مقایسه توالی پروتئینی آنها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با سویه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های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sz w:val="28"/>
                <w:szCs w:val="28"/>
              </w:rPr>
              <w:t xml:space="preserve">   </w:t>
            </w:r>
            <w:proofErr w:type="spellStart"/>
            <w:r w:rsidRPr="0074599F">
              <w:rPr>
                <w:rFonts w:cs="B Lotus"/>
                <w:i/>
                <w:iCs/>
                <w:sz w:val="28"/>
                <w:szCs w:val="28"/>
              </w:rPr>
              <w:t>B.cereus</w:t>
            </w:r>
            <w:proofErr w:type="spellEnd"/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گزارش شده،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مشخص شد که در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دمین کاتالیتیکی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آنزیم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،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>آمینواسید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هیستیدین شماره 233 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با آمینواسید تیروزین </w:t>
            </w:r>
            <w:r>
              <w:rPr>
                <w:rFonts w:cs="B Lotus" w:hint="cs"/>
                <w:sz w:val="28"/>
                <w:szCs w:val="28"/>
                <w:rtl/>
              </w:rPr>
              <w:t>جایگزین</w:t>
            </w:r>
            <w:r w:rsidRPr="00D16116">
              <w:rPr>
                <w:rFonts w:cs="B Lotus" w:hint="cs"/>
                <w:sz w:val="28"/>
                <w:szCs w:val="28"/>
                <w:rtl/>
              </w:rPr>
              <w:t xml:space="preserve"> شده است. </w:t>
            </w:r>
          </w:p>
          <w:p w:rsidR="002E5177" w:rsidRPr="006D567A" w:rsidRDefault="002E5177" w:rsidP="00F00725">
            <w:pPr>
              <w:bidi/>
              <w:jc w:val="both"/>
              <w:rPr>
                <w:rFonts w:cs="Lotus"/>
                <w:rtl/>
                <w:lang w:bidi="fa-IR"/>
              </w:rPr>
            </w:pPr>
          </w:p>
        </w:tc>
      </w:tr>
    </w:tbl>
    <w:p w:rsidR="00CA1DAD" w:rsidRDefault="002E5177"/>
    <w:sectPr w:rsidR="00CA1DAD" w:rsidSect="00EF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177"/>
    <w:rsid w:val="002E5177"/>
    <w:rsid w:val="007C0B26"/>
    <w:rsid w:val="00DC4806"/>
    <w:rsid w:val="00E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E5177"/>
    <w:pPr>
      <w:bidi/>
      <w:jc w:val="lowKashida"/>
    </w:pPr>
    <w:rPr>
      <w:noProof/>
      <w:sz w:val="20"/>
      <w:szCs w:val="28"/>
      <w:lang w:bidi="fa-IR"/>
    </w:rPr>
  </w:style>
  <w:style w:type="character" w:customStyle="1" w:styleId="BodyText3Char">
    <w:name w:val="Body Text 3 Char"/>
    <w:basedOn w:val="DefaultParagraphFont"/>
    <w:link w:val="BodyText3"/>
    <w:rsid w:val="002E5177"/>
    <w:rPr>
      <w:rFonts w:ascii="Times New Roman" w:eastAsia="Times New Roman" w:hAnsi="Times New Roman" w:cs="Times New Roman"/>
      <w:noProof/>
      <w:sz w:val="20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Saeg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Tahsilate Takmili</dc:creator>
  <cp:keywords/>
  <dc:description/>
  <cp:lastModifiedBy>Tahsilate Takmili</cp:lastModifiedBy>
  <cp:revision>1</cp:revision>
  <dcterms:created xsi:type="dcterms:W3CDTF">2013-02-13T07:13:00Z</dcterms:created>
  <dcterms:modified xsi:type="dcterms:W3CDTF">2013-02-13T07:13:00Z</dcterms:modified>
</cp:coreProperties>
</file>