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00"/>
      </w:tblGrid>
      <w:tr w:rsidR="00243809" w:rsidRPr="00E67213" w:rsidTr="001B78A5">
        <w:trPr>
          <w:trHeight w:val="420"/>
        </w:trPr>
        <w:tc>
          <w:tcPr>
            <w:tcW w:w="8600" w:type="dxa"/>
          </w:tcPr>
          <w:p w:rsidR="00243809" w:rsidRPr="00E67213" w:rsidRDefault="00243809" w:rsidP="001B78A5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br w:type="page"/>
            </w:r>
            <w:r w:rsidRPr="00E67213">
              <w:rPr>
                <w:rFonts w:ascii="Nazanin,Bold" w:hAnsi="Nazanin,Bold" w:cs="B Nazanin"/>
                <w:rtl/>
              </w:rPr>
              <w:t>نام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خانوادگي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دانشجو</w:t>
            </w:r>
            <w:r>
              <w:rPr>
                <w:rFonts w:ascii="Nazanin,Bold" w:hAnsi="Nazanin,Bold" w:cs="B Nazanin" w:hint="cs"/>
                <w:rtl/>
              </w:rPr>
              <w:t xml:space="preserve">:   </w:t>
            </w:r>
            <w:r w:rsidRPr="00FD030F">
              <w:rPr>
                <w:rFonts w:ascii="Nazanin,Bold" w:hAnsi="Nazanin,Bold" w:cs="B Nazanin" w:hint="cs"/>
                <w:b/>
                <w:bCs/>
                <w:rtl/>
              </w:rPr>
              <w:t xml:space="preserve">عزیزی بارجینی                                              </w:t>
            </w:r>
            <w:r w:rsidRPr="00E67213">
              <w:rPr>
                <w:rFonts w:ascii="Nazanin,Bold" w:hAnsi="Nazanin,Bold" w:cs="B Nazanin"/>
                <w:rtl/>
              </w:rPr>
              <w:t>نام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</w:t>
            </w:r>
            <w:r>
              <w:rPr>
                <w:rFonts w:ascii="Nazanin,Bold" w:hAnsi="Nazanin,Bold" w:cs="B Nazanin" w:hint="cs"/>
                <w:rtl/>
              </w:rPr>
              <w:t xml:space="preserve"> </w:t>
            </w:r>
            <w:r w:rsidRPr="00FD030F">
              <w:rPr>
                <w:rFonts w:ascii="Nazanin,Bold" w:hAnsi="Nazanin,Bold" w:cs="B Nazanin" w:hint="cs"/>
                <w:b/>
                <w:bCs/>
                <w:rtl/>
              </w:rPr>
              <w:t>کمال</w:t>
            </w:r>
          </w:p>
        </w:tc>
      </w:tr>
      <w:tr w:rsidR="00243809" w:rsidRPr="00E67213" w:rsidTr="001B78A5">
        <w:trPr>
          <w:trHeight w:val="624"/>
        </w:trPr>
        <w:tc>
          <w:tcPr>
            <w:tcW w:w="8600" w:type="dxa"/>
          </w:tcPr>
          <w:p w:rsidR="00243809" w:rsidRPr="00E67213" w:rsidRDefault="00243809" w:rsidP="001B78A5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/>
                <w:rtl/>
              </w:rPr>
              <w:t>عنوان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پايان</w:t>
            </w:r>
            <w:r w:rsidRPr="00E67213">
              <w:rPr>
                <w:rFonts w:ascii="Nazanin,Bold" w:hAnsi="Nazanin,Bold" w:cs="B Nazanin"/>
                <w:rtl/>
              </w:rPr>
              <w:softHyphen/>
              <w:t>نامه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>
              <w:rPr>
                <w:rFonts w:ascii="Nazanin,Bold" w:hAnsi="Nazanin,Bold" w:cs="B Nazanin"/>
              </w:rPr>
              <w:t xml:space="preserve">  </w:t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t>ارزیابی فعالیت ضد میکروبی</w:t>
            </w:r>
            <w:r w:rsidRPr="004C2DA9">
              <w:rPr>
                <w:rFonts w:ascii="Nazanin,Bold" w:hAnsi="Nazanin,Bold" w:cs="B Nazanin"/>
                <w:b/>
                <w:bCs/>
                <w:rtl/>
              </w:rPr>
              <w:t xml:space="preserve"> پپت</w:t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t>ی</w:t>
            </w:r>
            <w:r w:rsidRPr="004C2DA9">
              <w:rPr>
                <w:rFonts w:ascii="Nazanin,Bold" w:hAnsi="Nazanin,Bold" w:cs="B Nazanin" w:hint="eastAsia"/>
                <w:b/>
                <w:bCs/>
                <w:rtl/>
              </w:rPr>
              <w:t>د</w:t>
            </w:r>
            <w:r w:rsidRPr="004C2DA9">
              <w:rPr>
                <w:rFonts w:ascii="Nazanin,Bold" w:hAnsi="Nazanin,Bold" w:cs="B Nazanin"/>
                <w:b/>
                <w:bCs/>
                <w:rtl/>
              </w:rPr>
              <w:t xml:space="preserve"> کا</w:t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t>ی</w:t>
            </w:r>
            <w:r w:rsidRPr="004C2DA9">
              <w:rPr>
                <w:rFonts w:ascii="Nazanin,Bold" w:hAnsi="Nazanin,Bold" w:cs="B Nazanin" w:hint="eastAsia"/>
                <w:b/>
                <w:bCs/>
                <w:rtl/>
              </w:rPr>
              <w:t>مر</w:t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t xml:space="preserve"> </w:t>
            </w:r>
            <w:r w:rsidRPr="004C2D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cecropin–melittin</w:t>
            </w:r>
            <w:r w:rsidRPr="004C2DA9">
              <w:rPr>
                <w:rFonts w:ascii="Nazanin,Bold" w:hAnsi="Nazanin,Bold" w:cs="B Nazanin"/>
                <w:b/>
                <w:bCs/>
                <w:rtl/>
              </w:rPr>
              <w:t xml:space="preserve"> به تنها</w:t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t>یی</w:t>
            </w:r>
            <w:r w:rsidRPr="004C2DA9">
              <w:rPr>
                <w:rFonts w:ascii="Nazanin,Bold" w:hAnsi="Nazanin,Bold" w:cs="B Nazanin"/>
                <w:b/>
                <w:bCs/>
                <w:rtl/>
              </w:rPr>
              <w:t xml:space="preserve"> و</w:t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t xml:space="preserve"> </w:t>
            </w:r>
            <w:r w:rsidRPr="004C2DA9">
              <w:rPr>
                <w:rFonts w:ascii="Nazanin,Bold" w:hAnsi="Nazanin,Bold" w:cs="B Nazanin"/>
                <w:b/>
                <w:bCs/>
                <w:rtl/>
              </w:rPr>
              <w:t>همراه</w:t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t xml:space="preserve"> با آنتی</w:t>
            </w:r>
            <w:r w:rsidRPr="004C2DA9">
              <w:rPr>
                <w:rFonts w:ascii="Nazanin,Bold" w:hAnsi="Nazanin,Bold" w:cs="B Nazanin"/>
                <w:b/>
                <w:bCs/>
                <w:rtl/>
              </w:rPr>
              <w:softHyphen/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t>بیوتیک</w:t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softHyphen/>
              <w:t>های رایج، علیه باکتری</w:t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softHyphen/>
              <w:t>های شایع عفونت</w:t>
            </w:r>
            <w:r w:rsidRPr="004C2DA9">
              <w:rPr>
                <w:rFonts w:ascii="Nazanin,Bold" w:hAnsi="Nazanin,Bold" w:cs="B Nazanin"/>
                <w:b/>
                <w:bCs/>
                <w:rtl/>
              </w:rPr>
              <w:softHyphen/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t>زای بیمارستانی</w:t>
            </w:r>
          </w:p>
        </w:tc>
      </w:tr>
      <w:tr w:rsidR="00243809" w:rsidRPr="00E67213" w:rsidTr="001B78A5">
        <w:trPr>
          <w:trHeight w:val="753"/>
        </w:trPr>
        <w:tc>
          <w:tcPr>
            <w:tcW w:w="8600" w:type="dxa"/>
          </w:tcPr>
          <w:p w:rsidR="00243809" w:rsidRPr="00E67213" w:rsidRDefault="00243809" w:rsidP="001B78A5">
            <w:pPr>
              <w:spacing w:line="288" w:lineRule="auto"/>
              <w:jc w:val="lowKashida"/>
              <w:rPr>
                <w:rFonts w:ascii="Nazanin,Bold" w:hAnsi="Nazanin,Bold" w:cs="B Nazanin"/>
                <w:rtl/>
                <w:lang w:bidi="fa-IR"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اساتید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راهنما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>
              <w:rPr>
                <w:rFonts w:ascii="Nazanin,Bold" w:hAnsi="Nazanin,Bold" w:cs="B Nazanin" w:hint="cs"/>
                <w:rtl/>
                <w:lang w:bidi="fa-IR"/>
              </w:rPr>
              <w:t xml:space="preserve"> </w:t>
            </w:r>
            <w:r w:rsidRPr="004C2DA9">
              <w:rPr>
                <w:rFonts w:ascii="Nazanin,Bold" w:hAnsi="Nazanin,Bold" w:cs="B Nazanin" w:hint="cs"/>
                <w:b/>
                <w:bCs/>
                <w:rtl/>
                <w:lang w:bidi="fa-IR"/>
              </w:rPr>
              <w:t>دکتر اسداله اسدی، دکتر جعفر امانی</w:t>
            </w:r>
          </w:p>
          <w:p w:rsidR="00243809" w:rsidRPr="00E67213" w:rsidRDefault="00243809" w:rsidP="001B78A5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استاد</w:t>
            </w: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مشاو</w:t>
            </w:r>
            <w:r w:rsidRPr="00E67213">
              <w:rPr>
                <w:rFonts w:ascii="Nazanin,Bold" w:hAnsi="Nazanin,Bold" w:cs="B Nazanin" w:hint="cs"/>
                <w:rtl/>
              </w:rPr>
              <w:t xml:space="preserve">ر: </w:t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t>مهرداد موسی</w:t>
            </w:r>
            <w:r w:rsidRPr="004C2DA9">
              <w:rPr>
                <w:rFonts w:ascii="Nazanin,Bold" w:hAnsi="Nazanin,Bold" w:cs="B Nazanin" w:hint="cs"/>
                <w:b/>
                <w:bCs/>
                <w:rtl/>
              </w:rPr>
              <w:softHyphen/>
              <w:t>زاده مقدم</w:t>
            </w:r>
          </w:p>
        </w:tc>
      </w:tr>
      <w:tr w:rsidR="00243809" w:rsidRPr="00E67213" w:rsidTr="001B78A5">
        <w:trPr>
          <w:trHeight w:val="1232"/>
        </w:trPr>
        <w:tc>
          <w:tcPr>
            <w:tcW w:w="8600" w:type="dxa"/>
          </w:tcPr>
          <w:p w:rsidR="00243809" w:rsidRPr="00E67213" w:rsidRDefault="00243809" w:rsidP="001B78A5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مقطع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تحصيل</w:t>
            </w:r>
            <w:r w:rsidRPr="00E67213">
              <w:rPr>
                <w:rFonts w:ascii="Nazanin,Bold" w:hAnsi="Nazanin,Bold" w:cs="B Nazanin" w:hint="cs"/>
                <w:rtl/>
              </w:rPr>
              <w:t>ی: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b/>
                <w:bCs/>
                <w:rtl/>
              </w:rPr>
              <w:t>کارشناسی ارشد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               </w:t>
            </w:r>
            <w:r w:rsidRPr="00E67213">
              <w:rPr>
                <w:rFonts w:ascii="Nazanin,Bold" w:hAnsi="Nazanin,Bold" w:cs="B Nazanin"/>
                <w:rtl/>
              </w:rPr>
              <w:t>رشته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</w:t>
            </w:r>
            <w:r w:rsidRPr="00A10CD0">
              <w:rPr>
                <w:rFonts w:ascii="Nazanin,Bold" w:hAnsi="Nazanin,Bold" w:cs="B Nazanin" w:hint="cs"/>
                <w:b/>
                <w:bCs/>
                <w:rtl/>
              </w:rPr>
              <w:t>زیست</w:t>
            </w:r>
            <w:r w:rsidRPr="00A10CD0">
              <w:rPr>
                <w:rFonts w:ascii="Nazanin,Bold" w:hAnsi="Nazanin,Bold" w:cs="B Nazanin" w:hint="cs"/>
                <w:b/>
                <w:bCs/>
                <w:rtl/>
              </w:rPr>
              <w:softHyphen/>
              <w:t xml:space="preserve">شناسی </w:t>
            </w:r>
          </w:p>
          <w:p w:rsidR="00243809" w:rsidRPr="00E67213" w:rsidRDefault="00243809" w:rsidP="001B78A5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/>
                <w:rtl/>
              </w:rPr>
              <w:t>گرايش</w:t>
            </w:r>
            <w:r w:rsidRPr="00E67213">
              <w:rPr>
                <w:rFonts w:ascii="Nazanin,Bold" w:hAnsi="Nazanin,Bold" w:cs="B Nazanin" w:hint="cs"/>
                <w:rtl/>
              </w:rPr>
              <w:t xml:space="preserve">:  </w:t>
            </w:r>
            <w:r w:rsidRPr="00A10CD0">
              <w:rPr>
                <w:rFonts w:ascii="Nazanin,Bold" w:hAnsi="Nazanin,Bold" w:cs="B Nazanin" w:hint="cs"/>
                <w:b/>
                <w:bCs/>
                <w:rtl/>
              </w:rPr>
              <w:t>سلولی ملکولی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                             </w:t>
            </w:r>
            <w:r w:rsidRPr="00E67213">
              <w:rPr>
                <w:rFonts w:ascii="Nazanin,Bold" w:hAnsi="Nazanin,Bold" w:cs="B Nazanin"/>
                <w:rtl/>
              </w:rPr>
              <w:t>دانشگاه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b/>
                <w:bCs/>
                <w:rtl/>
              </w:rPr>
              <w:t>محقق</w:t>
            </w:r>
            <w:r w:rsidRPr="00E67213">
              <w:rPr>
                <w:rFonts w:ascii="Nazanin,Bold" w:hAnsi="Nazanin,Bold" w:cs="B Nazanin"/>
                <w:b/>
                <w:bCs/>
              </w:rPr>
              <w:t xml:space="preserve"> </w:t>
            </w:r>
            <w:r w:rsidRPr="00E67213">
              <w:rPr>
                <w:rFonts w:ascii="Nazanin,Bold" w:hAnsi="Nazanin,Bold" w:cs="B Nazanin"/>
                <w:b/>
                <w:bCs/>
                <w:rtl/>
              </w:rPr>
              <w:t>اردبيلي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</w:t>
            </w:r>
          </w:p>
          <w:p w:rsidR="00243809" w:rsidRPr="00E67213" w:rsidRDefault="00243809" w:rsidP="001B78A5">
            <w:pPr>
              <w:spacing w:line="288" w:lineRule="auto"/>
              <w:jc w:val="lowKashida"/>
              <w:rPr>
                <w:rFonts w:ascii="Nazanin,Bold" w:hAnsi="Nazanin,Bold" w:cs="B Nazanin"/>
                <w:rtl/>
              </w:rPr>
            </w:pPr>
            <w:r w:rsidRPr="00E67213">
              <w:rPr>
                <w:rFonts w:ascii="Nazanin,Bold" w:hAnsi="Nazanin,Bold" w:cs="B Nazanin" w:hint="cs"/>
                <w:rtl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دانشكده</w:t>
            </w:r>
            <w:r w:rsidRPr="00E67213">
              <w:rPr>
                <w:rFonts w:ascii="Nazanin,Bold" w:hAnsi="Nazanin,Bold" w:cs="B Nazanin" w:hint="cs"/>
                <w:rtl/>
              </w:rPr>
              <w:t>:</w:t>
            </w:r>
            <w:r>
              <w:rPr>
                <w:rFonts w:ascii="Nazanin,Bold" w:hAnsi="Nazanin,Bold" w:cs="B Nazanin" w:hint="cs"/>
                <w:rtl/>
              </w:rPr>
              <w:t xml:space="preserve"> </w:t>
            </w:r>
            <w:r w:rsidRPr="00A10CD0">
              <w:rPr>
                <w:rFonts w:ascii="Nazanin,Bold" w:hAnsi="Nazanin,Bold" w:cs="B Nazanin" w:hint="cs"/>
                <w:b/>
                <w:bCs/>
                <w:rtl/>
              </w:rPr>
              <w:t>علوم پایه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</w:t>
            </w:r>
            <w:r w:rsidRPr="00E67213">
              <w:rPr>
                <w:rFonts w:ascii="Nazanin,Bold" w:hAnsi="Nazanin,Bold" w:cs="B Nazanin"/>
                <w:rtl/>
              </w:rPr>
              <w:t>تاريخ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rtl/>
              </w:rPr>
              <w:t>دفاع: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 w:hint="cs"/>
                <w:rtl/>
              </w:rPr>
              <w:t xml:space="preserve">                            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تعداد</w:t>
            </w:r>
            <w:r w:rsidRPr="00E67213">
              <w:rPr>
                <w:rFonts w:ascii="Nazanin,Bold" w:hAnsi="Nazanin,Bold" w:cs="B Nazanin"/>
              </w:rPr>
              <w:t xml:space="preserve"> </w:t>
            </w:r>
            <w:r w:rsidRPr="00E67213">
              <w:rPr>
                <w:rFonts w:ascii="Nazanin,Bold" w:hAnsi="Nazanin,Bold" w:cs="B Nazanin"/>
                <w:rtl/>
              </w:rPr>
              <w:t>صفح</w:t>
            </w:r>
            <w:r w:rsidRPr="00E67213">
              <w:rPr>
                <w:rFonts w:ascii="Nazanin,Bold" w:hAnsi="Nazanin,Bold" w:cs="B Nazanin" w:hint="cs"/>
                <w:rtl/>
              </w:rPr>
              <w:t>ات:</w:t>
            </w:r>
          </w:p>
        </w:tc>
      </w:tr>
      <w:tr w:rsidR="00243809" w:rsidRPr="00E67213" w:rsidTr="001B78A5">
        <w:trPr>
          <w:trHeight w:val="8353"/>
        </w:trPr>
        <w:tc>
          <w:tcPr>
            <w:tcW w:w="8600" w:type="dxa"/>
          </w:tcPr>
          <w:p w:rsidR="00243809" w:rsidRDefault="00243809" w:rsidP="001B78A5">
            <w:pPr>
              <w:pStyle w:val="BodyText3"/>
              <w:rPr>
                <w:rFonts w:ascii="Nazanin,Bold" w:hAnsi="Nazanin,Bold" w:cs="B Nazanin"/>
                <w:sz w:val="24"/>
                <w:szCs w:val="24"/>
                <w:rtl/>
              </w:rPr>
            </w:pPr>
            <w:r w:rsidRPr="004A6105">
              <w:rPr>
                <w:rFonts w:ascii="Nazanin,Bold" w:hAnsi="Nazanin,Bold" w:cs="B Nazanin"/>
                <w:b/>
                <w:bCs/>
                <w:sz w:val="24"/>
                <w:szCs w:val="24"/>
                <w:rtl/>
              </w:rPr>
              <w:t>چكيده</w:t>
            </w:r>
            <w:r w:rsidRPr="005C7B72">
              <w:rPr>
                <w:rFonts w:ascii="Nazanin,Bold" w:hAnsi="Nazanin,Bold" w:cs="B Nazanin" w:hint="cs"/>
                <w:sz w:val="24"/>
                <w:szCs w:val="24"/>
                <w:rtl/>
              </w:rPr>
              <w:t>:</w:t>
            </w:r>
          </w:p>
          <w:p w:rsidR="00243809" w:rsidRPr="005C7B72" w:rsidRDefault="00243809" w:rsidP="001B78A5">
            <w:pPr>
              <w:pStyle w:val="BodyText3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افزایش مقاومت  باکتری های بیماری زا نسبت به آنتی بیوتیک ها، یکی از چالش های دهه های اخیر است.  </w:t>
            </w:r>
            <w:r w:rsidRPr="005C7B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بنابراین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راستای </w:t>
            </w:r>
            <w:r w:rsidRPr="005C7B72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5C7B72">
              <w:rPr>
                <w:rFonts w:cs="B Nazanin" w:hint="cs"/>
                <w:sz w:val="24"/>
                <w:szCs w:val="24"/>
                <w:rtl/>
                <w:lang w:bidi="fa-IR"/>
              </w:rPr>
              <w:t>ارزه با عوامل بیماری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C7B72">
              <w:rPr>
                <w:rFonts w:cs="B Nazanin" w:hint="cs"/>
                <w:sz w:val="24"/>
                <w:szCs w:val="24"/>
                <w:rtl/>
                <w:lang w:bidi="fa-IR"/>
              </w:rPr>
              <w:t>زا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یافتن</w:t>
            </w:r>
            <w:r w:rsidRPr="005C7B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عوامل ضدمیکروبی جدید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استفاده از آن ها </w:t>
            </w:r>
            <w:r w:rsidRPr="005C7B72">
              <w:rPr>
                <w:rFonts w:cs="B Nazanin" w:hint="cs"/>
                <w:sz w:val="24"/>
                <w:szCs w:val="24"/>
                <w:rtl/>
                <w:lang w:bidi="fa-IR"/>
              </w:rPr>
              <w:t>ضروری می</w:t>
            </w:r>
            <w:r w:rsidRPr="005C7B72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5C7B72">
              <w:rPr>
                <w:rFonts w:cs="B Nazanin" w:hint="cs"/>
                <w:sz w:val="24"/>
                <w:szCs w:val="24"/>
                <w:rtl/>
                <w:lang w:bidi="fa-IR"/>
              </w:rPr>
              <w:t>باشد. در این پژوهش فعالیت ضدمیکروبی پپتید</w:t>
            </w:r>
            <w:r w:rsidRPr="005C7B7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5C7B72">
              <w:rPr>
                <w:rFonts w:cs="B Nazanin" w:hint="cs"/>
                <w:sz w:val="24"/>
                <w:szCs w:val="24"/>
                <w:rtl/>
                <w:lang w:bidi="fa-IR"/>
              </w:rPr>
              <w:t>هیبرید سکروپین-ملیتین</w:t>
            </w:r>
            <w:r w:rsidRPr="004A6105">
              <w:rPr>
                <w:rFonts w:cs="B Nazanin"/>
                <w:szCs w:val="20"/>
                <w:lang w:bidi="fa-IR"/>
              </w:rPr>
              <w:t>CM11</w:t>
            </w:r>
            <w:r w:rsidRPr="005C7B72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A6105">
              <w:rPr>
                <w:rFonts w:asciiTheme="majorBidi" w:hAnsiTheme="majorBidi" w:cs="B Nazanin"/>
                <w:szCs w:val="20"/>
                <w:lang w:bidi="fa-IR"/>
              </w:rPr>
              <w:t xml:space="preserve"> (WKLFKKILKVL-NH2)</w:t>
            </w:r>
            <w:r w:rsidRPr="004A6105">
              <w:rPr>
                <w:rFonts w:asciiTheme="majorBidi" w:hAnsiTheme="majorBidi" w:cs="B Nazanin" w:hint="cs"/>
                <w:szCs w:val="20"/>
                <w:rtl/>
                <w:lang w:bidi="fa-IR"/>
              </w:rPr>
              <w:t xml:space="preserve">، </w:t>
            </w:r>
            <w:r w:rsidRPr="005C7B7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 روی سویه</w:t>
            </w:r>
            <w:r w:rsidRPr="005C7B7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 w:rsidRPr="005C7B7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های استاندارد </w:t>
            </w:r>
            <w:r w:rsidRPr="005C7B72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و </w:t>
            </w:r>
            <w:r w:rsidRPr="005C7B7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ایزوله</w:t>
            </w:r>
            <w:r w:rsidRPr="005C7B7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softHyphen/>
              <w:t xml:space="preserve">های بیمارستانی 7 گونه باکتری مورد ارزیابی قرار گرفت.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از طرفی،</w:t>
            </w:r>
            <w:r w:rsidRPr="005C7B7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برای کاهش هزینه درمان و اثر سایتوتوکسیک پپتید </w:t>
            </w:r>
            <w:r w:rsidRPr="004A6105">
              <w:rPr>
                <w:rFonts w:asciiTheme="majorBidi" w:hAnsiTheme="majorBidi" w:cs="B Nazanin"/>
                <w:szCs w:val="20"/>
                <w:lang w:bidi="fa-IR"/>
              </w:rPr>
              <w:t>CM11</w:t>
            </w:r>
            <w:r w:rsidRPr="005C7B7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میانکنش آن  با آنتی</w:t>
            </w:r>
            <w:r w:rsidRPr="005C7B7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softHyphen/>
              <w:t>بیوتیک</w:t>
            </w:r>
            <w:r w:rsidRPr="005C7B7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softHyphen/>
              <w:t>های رایج بررسی شد. همچنین خاصیت همولیزکنندگی آن و اثرسمیت آن بر روی سلول</w:t>
            </w:r>
            <w:r w:rsidRPr="005C7B7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softHyphen/>
              <w:t>های سرطانی مورد ارزیابی قرار گرفت</w:t>
            </w:r>
            <w:r w:rsidRPr="005C7B72">
              <w:rPr>
                <w:rFonts w:asciiTheme="majorBidi" w:hAnsiTheme="majorBidi" w:cs="B Nazanin" w:hint="cs"/>
                <w:sz w:val="24"/>
                <w:szCs w:val="24"/>
                <w:rtl/>
              </w:rPr>
              <w:t>.</w:t>
            </w:r>
          </w:p>
          <w:p w:rsidR="00243809" w:rsidRPr="005C7B72" w:rsidRDefault="00243809" w:rsidP="001B78A5">
            <w:pPr>
              <w:pStyle w:val="kamal"/>
              <w:spacing w:line="240" w:lineRule="auto"/>
              <w:rPr>
                <w:szCs w:val="24"/>
                <w:rtl/>
              </w:rPr>
            </w:pPr>
            <w:r w:rsidRPr="005C7B72">
              <w:rPr>
                <w:rFonts w:asciiTheme="majorBidi" w:hAnsiTheme="majorBidi" w:hint="cs"/>
                <w:szCs w:val="24"/>
                <w:rtl/>
              </w:rPr>
              <w:t xml:space="preserve">نتایج نشان </w:t>
            </w:r>
            <w:r w:rsidRPr="005C7B72">
              <w:rPr>
                <w:rFonts w:hint="cs"/>
                <w:szCs w:val="24"/>
                <w:rtl/>
              </w:rPr>
              <w:t xml:space="preserve">داد که حداقل غلظت مهارکننده پپتید </w:t>
            </w:r>
            <w:r w:rsidRPr="004A6105">
              <w:rPr>
                <w:sz w:val="20"/>
                <w:szCs w:val="20"/>
              </w:rPr>
              <w:t>CM11</w:t>
            </w:r>
            <w:r w:rsidRPr="004A610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C7B72">
              <w:rPr>
                <w:rFonts w:hint="cs"/>
                <w:szCs w:val="24"/>
                <w:rtl/>
              </w:rPr>
              <w:t xml:space="preserve">برای </w:t>
            </w:r>
            <w:r>
              <w:rPr>
                <w:rFonts w:hint="cs"/>
                <w:szCs w:val="24"/>
                <w:rtl/>
              </w:rPr>
              <w:t xml:space="preserve">6 </w:t>
            </w:r>
            <w:r w:rsidRPr="005C7B72">
              <w:rPr>
                <w:rFonts w:hint="cs"/>
                <w:szCs w:val="24"/>
                <w:rtl/>
              </w:rPr>
              <w:t>سویه</w:t>
            </w:r>
            <w:r w:rsidRPr="005C7B72">
              <w:rPr>
                <w:rFonts w:hint="cs"/>
                <w:szCs w:val="24"/>
                <w:rtl/>
              </w:rPr>
              <w:softHyphen/>
              <w:t xml:space="preserve"> استاندارد برابر با </w:t>
            </w:r>
            <w:r w:rsidRPr="005C7B72">
              <w:rPr>
                <w:szCs w:val="24"/>
              </w:rPr>
              <w:t xml:space="preserve"> </w:t>
            </w:r>
            <w:r w:rsidRPr="004A6105">
              <w:rPr>
                <w:sz w:val="20"/>
                <w:szCs w:val="20"/>
              </w:rPr>
              <w:t>(mg/L)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C7B72">
              <w:rPr>
                <w:rFonts w:hint="cs"/>
                <w:szCs w:val="24"/>
                <w:rtl/>
              </w:rPr>
              <w:t xml:space="preserve">4 و برای کلبسیلا پنومونیه </w:t>
            </w:r>
            <w:r w:rsidRPr="005C7B72">
              <w:rPr>
                <w:szCs w:val="24"/>
              </w:rPr>
              <w:t xml:space="preserve"> </w:t>
            </w:r>
            <w:r w:rsidRPr="004A6105">
              <w:rPr>
                <w:sz w:val="20"/>
                <w:szCs w:val="20"/>
              </w:rPr>
              <w:t>(mg/L)</w:t>
            </w:r>
            <w:r w:rsidRPr="005C7B72">
              <w:rPr>
                <w:rFonts w:hint="cs"/>
                <w:szCs w:val="24"/>
                <w:rtl/>
              </w:rPr>
              <w:t xml:space="preserve">8 </w:t>
            </w:r>
            <w:r>
              <w:rPr>
                <w:rFonts w:hint="cs"/>
                <w:szCs w:val="24"/>
                <w:rtl/>
              </w:rPr>
              <w:t xml:space="preserve"> بود</w:t>
            </w:r>
            <w:r w:rsidRPr="005C7B72">
              <w:rPr>
                <w:rFonts w:hint="cs"/>
                <w:szCs w:val="24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در حالی که </w:t>
            </w:r>
            <w:r w:rsidRPr="005C7B72">
              <w:rPr>
                <w:rFonts w:hint="cs"/>
                <w:szCs w:val="24"/>
                <w:rtl/>
              </w:rPr>
              <w:t>این غلظت برای 90 درصد ایزوله</w:t>
            </w:r>
            <w:r w:rsidRPr="005C7B72">
              <w:rPr>
                <w:rFonts w:hint="cs"/>
                <w:szCs w:val="24"/>
                <w:rtl/>
              </w:rPr>
              <w:softHyphen/>
              <w:t>های بیمارستانی تمامی سویه</w:t>
            </w:r>
            <w:r w:rsidRPr="005C7B72">
              <w:rPr>
                <w:rFonts w:hint="cs"/>
                <w:szCs w:val="24"/>
                <w:rtl/>
              </w:rPr>
              <w:softHyphen/>
              <w:t xml:space="preserve">ها برابر با </w:t>
            </w:r>
            <w:r w:rsidRPr="004A6105">
              <w:rPr>
                <w:sz w:val="20"/>
                <w:szCs w:val="20"/>
              </w:rPr>
              <w:t xml:space="preserve"> (mg/L)</w:t>
            </w:r>
            <w:r w:rsidRPr="005C7B72">
              <w:rPr>
                <w:rFonts w:hint="cs"/>
                <w:szCs w:val="24"/>
                <w:rtl/>
              </w:rPr>
              <w:t>8 بود</w:t>
            </w:r>
            <w:r>
              <w:rPr>
                <w:rFonts w:hint="cs"/>
                <w:szCs w:val="24"/>
                <w:rtl/>
              </w:rPr>
              <w:t>.</w:t>
            </w:r>
            <w:r w:rsidRPr="005C7B72">
              <w:rPr>
                <w:rFonts w:hint="cs"/>
                <w:szCs w:val="24"/>
                <w:rtl/>
              </w:rPr>
              <w:t xml:space="preserve"> نتایج روش سنجش زمان کشتن نشان داد</w:t>
            </w:r>
            <w:r>
              <w:rPr>
                <w:rFonts w:hint="cs"/>
                <w:szCs w:val="24"/>
                <w:rtl/>
              </w:rPr>
              <w:t>،</w:t>
            </w:r>
            <w:r w:rsidRPr="005C7B72">
              <w:rPr>
                <w:rFonts w:hint="cs"/>
                <w:szCs w:val="24"/>
                <w:rtl/>
              </w:rPr>
              <w:t xml:space="preserve"> در غلظت </w:t>
            </w:r>
            <w:r w:rsidRPr="004A6105">
              <w:rPr>
                <w:sz w:val="20"/>
                <w:szCs w:val="20"/>
              </w:rPr>
              <w:t>2X MIC</w:t>
            </w:r>
            <w:r w:rsidRPr="005C7B72">
              <w:rPr>
                <w:rFonts w:hint="cs"/>
                <w:szCs w:val="24"/>
                <w:rtl/>
              </w:rPr>
              <w:t>، تمام باکتری</w:t>
            </w:r>
            <w:r w:rsidRPr="005C7B72">
              <w:rPr>
                <w:rFonts w:hint="cs"/>
                <w:szCs w:val="24"/>
                <w:rtl/>
              </w:rPr>
              <w:softHyphen/>
              <w:t>های استافیلوکوکوس اورئوس بعد از 240 دقیقه کشته شدند درحالی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Pr="005C7B72">
              <w:rPr>
                <w:rFonts w:hint="cs"/>
                <w:szCs w:val="24"/>
                <w:rtl/>
              </w:rPr>
              <w:t>که این زمان برای سویه</w:t>
            </w:r>
            <w:r w:rsidRPr="005C7B72">
              <w:rPr>
                <w:rFonts w:hint="cs"/>
                <w:szCs w:val="24"/>
                <w:rtl/>
              </w:rPr>
              <w:softHyphen/>
              <w:t xml:space="preserve">های سودوموناس آئروژینوزا، کلبسیلا پنومونیه و سالمونلا تیفی موریوم </w:t>
            </w:r>
            <w:r>
              <w:rPr>
                <w:rFonts w:hint="cs"/>
                <w:szCs w:val="24"/>
                <w:rtl/>
              </w:rPr>
              <w:t xml:space="preserve">120 دقیقه </w:t>
            </w:r>
            <w:r w:rsidRPr="005C7B72">
              <w:rPr>
                <w:rFonts w:hint="cs"/>
                <w:szCs w:val="24"/>
                <w:rtl/>
              </w:rPr>
              <w:t>بود</w:t>
            </w:r>
            <w:r>
              <w:rPr>
                <w:rFonts w:hint="cs"/>
                <w:szCs w:val="24"/>
                <w:rtl/>
              </w:rPr>
              <w:t>.</w:t>
            </w:r>
            <w:r w:rsidRPr="005C7B72">
              <w:rPr>
                <w:rFonts w:hint="cs"/>
                <w:szCs w:val="24"/>
                <w:rtl/>
              </w:rPr>
              <w:t xml:space="preserve"> نتایج چکربورد نشان داد که میانکنش</w:t>
            </w:r>
            <w:r w:rsidRPr="005C7B72">
              <w:rPr>
                <w:rFonts w:hint="cs"/>
                <w:szCs w:val="24"/>
                <w:rtl/>
              </w:rPr>
              <w:softHyphen/>
              <w:t>های پپتید با سیپروفلوکساسین (بر روی اشرشیا کولی)، نورفلوکساسین (برروی اسینتوباکتر بومانی و کلبسیلا پنومونیه)، سفتازیدیم (بر روی سودوموناس آئروژینوزا) و با پنی</w:t>
            </w:r>
            <w:r w:rsidRPr="005C7B72">
              <w:rPr>
                <w:rFonts w:hint="cs"/>
                <w:szCs w:val="24"/>
                <w:rtl/>
              </w:rPr>
              <w:softHyphen/>
              <w:t>سیلین (بر روی استافیلوکوکوس اورئوس) ازنوع سینرژیست بوده و با آمپی</w:t>
            </w:r>
            <w:r w:rsidRPr="005C7B72">
              <w:rPr>
                <w:rFonts w:hint="cs"/>
                <w:szCs w:val="24"/>
                <w:rtl/>
              </w:rPr>
              <w:softHyphen/>
              <w:t>سیلین و آمیکاسین خنثی بود و مابقی میانکنش</w:t>
            </w:r>
            <w:r w:rsidRPr="005C7B72">
              <w:rPr>
                <w:szCs w:val="24"/>
                <w:rtl/>
              </w:rPr>
              <w:softHyphen/>
            </w:r>
            <w:r w:rsidRPr="005C7B72">
              <w:rPr>
                <w:rFonts w:hint="cs"/>
                <w:szCs w:val="24"/>
                <w:rtl/>
              </w:rPr>
              <w:t>های دیگر آنتی</w:t>
            </w:r>
            <w:r w:rsidRPr="005C7B72">
              <w:rPr>
                <w:rFonts w:hint="cs"/>
                <w:szCs w:val="24"/>
                <w:rtl/>
              </w:rPr>
              <w:softHyphen/>
              <w:t>بیوتیک</w:t>
            </w:r>
            <w:r w:rsidRPr="005C7B72">
              <w:rPr>
                <w:rFonts w:hint="cs"/>
                <w:szCs w:val="24"/>
                <w:rtl/>
              </w:rPr>
              <w:softHyphen/>
              <w:t>ها با پپتید در تمامی سویه ها از نوع افزایشی یا سینرژیسم جزئی بود. نتایج بررسی میزان سمیت</w:t>
            </w:r>
            <w:r>
              <w:rPr>
                <w:rFonts w:hint="cs"/>
                <w:szCs w:val="24"/>
                <w:rtl/>
              </w:rPr>
              <w:t xml:space="preserve"> این پپتید</w:t>
            </w:r>
            <w:r w:rsidRPr="005C7B72">
              <w:rPr>
                <w:rFonts w:hint="cs"/>
                <w:szCs w:val="24"/>
                <w:rtl/>
              </w:rPr>
              <w:t xml:space="preserve"> برای یوکاریوت</w:t>
            </w:r>
            <w:r>
              <w:rPr>
                <w:rFonts w:hint="cs"/>
                <w:szCs w:val="24"/>
                <w:rtl/>
              </w:rPr>
              <w:t xml:space="preserve"> ها</w:t>
            </w:r>
            <w:r w:rsidRPr="005C7B72">
              <w:rPr>
                <w:rFonts w:hint="cs"/>
                <w:szCs w:val="24"/>
                <w:rtl/>
              </w:rPr>
              <w:t xml:space="preserve"> نشان داد که این پپتید در غلظت </w:t>
            </w:r>
            <w:r w:rsidRPr="005C7B72">
              <w:rPr>
                <w:szCs w:val="24"/>
              </w:rPr>
              <w:t>(mg/L)</w:t>
            </w:r>
            <w:r w:rsidRPr="005C7B72">
              <w:rPr>
                <w:rFonts w:hint="cs"/>
                <w:szCs w:val="24"/>
                <w:rtl/>
              </w:rPr>
              <w:t xml:space="preserve"> 48 حدود 50% گلبول</w:t>
            </w:r>
            <w:r w:rsidRPr="005C7B72">
              <w:rPr>
                <w:rFonts w:hint="cs"/>
                <w:szCs w:val="24"/>
                <w:rtl/>
              </w:rPr>
              <w:softHyphen/>
              <w:t>های قرمز را لیز می</w:t>
            </w:r>
            <w:r w:rsidRPr="005C7B72">
              <w:rPr>
                <w:rFonts w:hint="cs"/>
                <w:szCs w:val="24"/>
                <w:rtl/>
              </w:rPr>
              <w:softHyphen/>
              <w:t xml:space="preserve">کند و در غلظت </w:t>
            </w:r>
            <w:r w:rsidRPr="004A6105">
              <w:rPr>
                <w:sz w:val="20"/>
                <w:szCs w:val="20"/>
              </w:rPr>
              <w:t>(mg/L)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C7B72">
              <w:rPr>
                <w:rFonts w:hint="cs"/>
                <w:szCs w:val="24"/>
                <w:rtl/>
              </w:rPr>
              <w:t>12 بعد از 24 ساعت حدود 45% سلول</w:t>
            </w:r>
            <w:r w:rsidRPr="005C7B72">
              <w:rPr>
                <w:rFonts w:hint="cs"/>
                <w:szCs w:val="24"/>
                <w:rtl/>
              </w:rPr>
              <w:softHyphen/>
              <w:t xml:space="preserve">های </w:t>
            </w:r>
            <w:r w:rsidRPr="004A6105">
              <w:rPr>
                <w:sz w:val="20"/>
                <w:szCs w:val="20"/>
              </w:rPr>
              <w:t>CHO</w:t>
            </w:r>
            <w:r w:rsidRPr="004A610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C7B72">
              <w:rPr>
                <w:rFonts w:hint="cs"/>
                <w:szCs w:val="24"/>
                <w:rtl/>
              </w:rPr>
              <w:t>و 22% از سلول</w:t>
            </w:r>
            <w:r w:rsidRPr="005C7B72">
              <w:rPr>
                <w:rFonts w:hint="cs"/>
                <w:szCs w:val="24"/>
                <w:rtl/>
              </w:rPr>
              <w:softHyphen/>
              <w:t>های هلا را از بین می</w:t>
            </w:r>
            <w:r w:rsidRPr="005C7B72">
              <w:rPr>
                <w:rFonts w:hint="cs"/>
                <w:szCs w:val="24"/>
                <w:rtl/>
              </w:rPr>
              <w:softHyphen/>
              <w:t xml:space="preserve">برد </w:t>
            </w:r>
            <w:r>
              <w:rPr>
                <w:rFonts w:hint="cs"/>
                <w:szCs w:val="24"/>
                <w:rtl/>
              </w:rPr>
              <w:t>.</w:t>
            </w:r>
            <w:r w:rsidRPr="005C7B72">
              <w:rPr>
                <w:rFonts w:hint="cs"/>
                <w:szCs w:val="24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در واقع </w:t>
            </w:r>
            <w:r w:rsidRPr="005C7B72">
              <w:rPr>
                <w:rFonts w:hint="cs"/>
                <w:szCs w:val="24"/>
                <w:rtl/>
              </w:rPr>
              <w:t>این غلظت</w:t>
            </w:r>
            <w:r w:rsidRPr="005C7B72">
              <w:rPr>
                <w:rFonts w:hint="cs"/>
                <w:szCs w:val="24"/>
                <w:rtl/>
              </w:rPr>
              <w:softHyphen/>
              <w:t>ها از غلظت موثر بر پروکاریوت</w:t>
            </w:r>
            <w:r w:rsidRPr="005C7B72">
              <w:rPr>
                <w:rFonts w:hint="cs"/>
                <w:szCs w:val="24"/>
                <w:rtl/>
              </w:rPr>
              <w:softHyphen/>
              <w:t>ها بیشتر است.</w:t>
            </w:r>
          </w:p>
          <w:p w:rsidR="00243809" w:rsidRPr="00E67213" w:rsidRDefault="00243809" w:rsidP="001B78A5">
            <w:pPr>
              <w:jc w:val="both"/>
              <w:rPr>
                <w:noProof/>
                <w:rtl/>
              </w:rPr>
            </w:pPr>
            <w:r w:rsidRPr="005C7B72">
              <w:rPr>
                <w:rFonts w:cs="B Nazanin" w:hint="cs"/>
                <w:rtl/>
                <w:lang w:bidi="fa-IR"/>
              </w:rPr>
              <w:t>این پژوهش</w:t>
            </w:r>
            <w:r w:rsidRPr="005C7B72">
              <w:rPr>
                <w:rFonts w:asciiTheme="majorBidi" w:hAnsiTheme="majorBidi" w:cs="B Nazanin" w:hint="cs"/>
                <w:rtl/>
              </w:rPr>
              <w:t xml:space="preserve"> </w:t>
            </w:r>
            <w:r w:rsidRPr="005C7B72">
              <w:rPr>
                <w:rFonts w:asciiTheme="majorBidi" w:hAnsiTheme="majorBidi" w:cs="B Nazanin" w:hint="cs"/>
                <w:rtl/>
                <w:lang w:bidi="fa-IR"/>
              </w:rPr>
              <w:t xml:space="preserve">اولین گام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در </w:t>
            </w:r>
            <w:r w:rsidRPr="005C7B72">
              <w:rPr>
                <w:rFonts w:asciiTheme="majorBidi" w:hAnsiTheme="majorBidi" w:cs="B Nazanin" w:hint="cs"/>
                <w:rtl/>
                <w:lang w:bidi="fa-IR"/>
              </w:rPr>
              <w:t xml:space="preserve">بررسی و سنجش </w:t>
            </w:r>
            <w:r w:rsidRPr="004A6105">
              <w:rPr>
                <w:rFonts w:asciiTheme="majorBidi" w:hAnsiTheme="majorBidi" w:cs="B Nazanin"/>
                <w:sz w:val="20"/>
                <w:szCs w:val="20"/>
                <w:lang w:bidi="fa-IR"/>
              </w:rPr>
              <w:t>In Vitro</w:t>
            </w:r>
            <w:r w:rsidRPr="005C7B72">
              <w:rPr>
                <w:rFonts w:asciiTheme="majorBidi" w:hAnsiTheme="majorBidi" w:cs="B Nazanin" w:hint="cs"/>
                <w:rtl/>
                <w:lang w:bidi="fa-IR"/>
              </w:rPr>
              <w:t xml:space="preserve"> پپتید </w:t>
            </w:r>
            <w:r w:rsidRPr="004A6105">
              <w:rPr>
                <w:rFonts w:asciiTheme="majorBidi" w:hAnsiTheme="majorBidi" w:cs="B Nazanin"/>
                <w:sz w:val="20"/>
                <w:szCs w:val="20"/>
              </w:rPr>
              <w:t>CM11</w:t>
            </w:r>
            <w:r w:rsidRPr="004A610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C7B72">
              <w:rPr>
                <w:rFonts w:asciiTheme="majorBidi" w:hAnsiTheme="majorBidi" w:cs="B Nazanin" w:hint="cs"/>
                <w:rtl/>
                <w:lang w:bidi="fa-IR"/>
              </w:rPr>
              <w:t>به عنوان آنتی</w:t>
            </w:r>
            <w:r w:rsidRPr="005C7B72">
              <w:rPr>
                <w:rFonts w:asciiTheme="majorBidi" w:hAnsiTheme="majorBidi" w:cs="B Nazanin"/>
                <w:rtl/>
                <w:lang w:bidi="fa-IR"/>
              </w:rPr>
              <w:softHyphen/>
            </w:r>
            <w:r w:rsidRPr="005C7B72">
              <w:rPr>
                <w:rFonts w:asciiTheme="majorBidi" w:hAnsiTheme="majorBidi" w:cs="B Nazanin" w:hint="cs"/>
                <w:rtl/>
                <w:lang w:bidi="fa-IR"/>
              </w:rPr>
              <w:t>بیوتیک جدید</w:t>
            </w:r>
            <w:r>
              <w:rPr>
                <w:rFonts w:asciiTheme="majorBidi" w:hAnsiTheme="majorBidi" w:cs="B Nazanin" w:hint="cs"/>
                <w:rtl/>
              </w:rPr>
              <w:t xml:space="preserve"> بودو </w:t>
            </w:r>
            <w:r w:rsidRPr="005C7B72">
              <w:rPr>
                <w:rFonts w:cs="B Nazanin" w:hint="cs"/>
                <w:rtl/>
                <w:lang w:bidi="fa-IR"/>
              </w:rPr>
              <w:t xml:space="preserve">نشان داد که </w:t>
            </w:r>
            <w:r>
              <w:rPr>
                <w:rFonts w:cs="B Nazanin" w:hint="cs"/>
                <w:rtl/>
              </w:rPr>
              <w:t>این پپتید</w:t>
            </w:r>
            <w:r w:rsidRPr="005C7B72">
              <w:rPr>
                <w:rFonts w:cs="B Nazanin" w:hint="cs"/>
                <w:rtl/>
              </w:rPr>
              <w:t xml:space="preserve"> </w:t>
            </w:r>
            <w:r w:rsidRPr="005C7B72">
              <w:rPr>
                <w:rFonts w:cs="B Nazanin" w:hint="cs"/>
                <w:rtl/>
                <w:lang w:bidi="fa-IR"/>
              </w:rPr>
              <w:t>فعایت ضد می</w:t>
            </w:r>
            <w:r w:rsidRPr="005C7B72">
              <w:rPr>
                <w:rFonts w:cs="B Nazanin" w:hint="cs"/>
                <w:rtl/>
              </w:rPr>
              <w:t>کروبی قابل توجه و از نوع باکتریوسایدال</w:t>
            </w:r>
            <w:r w:rsidRPr="005C7B72">
              <w:rPr>
                <w:rFonts w:cs="B Nazanin" w:hint="cs"/>
                <w:rtl/>
                <w:lang w:bidi="fa-IR"/>
              </w:rPr>
              <w:t xml:space="preserve"> در برابر </w:t>
            </w:r>
            <w:r w:rsidRPr="005C7B72">
              <w:rPr>
                <w:rFonts w:cs="B Nazanin" w:hint="cs"/>
                <w:rtl/>
              </w:rPr>
              <w:t>باکتری</w:t>
            </w:r>
            <w:r w:rsidRPr="005C7B72">
              <w:rPr>
                <w:rFonts w:cs="B Nazanin" w:hint="cs"/>
                <w:rtl/>
              </w:rPr>
              <w:softHyphen/>
              <w:t xml:space="preserve">ها </w:t>
            </w:r>
            <w:r w:rsidRPr="005C7B72">
              <w:rPr>
                <w:rFonts w:cs="B Nazanin" w:hint="cs"/>
                <w:rtl/>
                <w:lang w:bidi="fa-IR"/>
              </w:rPr>
              <w:t xml:space="preserve">دارد. </w:t>
            </w:r>
            <w:r w:rsidRPr="005C7B72">
              <w:rPr>
                <w:rFonts w:cs="B Nazanin" w:hint="cs"/>
                <w:rtl/>
              </w:rPr>
              <w:t xml:space="preserve">همچنین استفاده ترکیبی </w:t>
            </w:r>
            <w:r>
              <w:rPr>
                <w:rFonts w:cs="B Nazanin" w:hint="cs"/>
                <w:rtl/>
              </w:rPr>
              <w:t>این پپتید</w:t>
            </w:r>
            <w:r w:rsidRPr="005C7B72">
              <w:rPr>
                <w:rFonts w:cs="B Nazanin" w:hint="cs"/>
                <w:rtl/>
              </w:rPr>
              <w:t xml:space="preserve"> با آنتی</w:t>
            </w:r>
            <w:r w:rsidRPr="005C7B72">
              <w:rPr>
                <w:rFonts w:cs="B Nazanin" w:hint="cs"/>
                <w:rtl/>
              </w:rPr>
              <w:softHyphen/>
              <w:t>بیوتیک</w:t>
            </w:r>
            <w:r w:rsidRPr="005C7B72">
              <w:rPr>
                <w:rFonts w:cs="B Nazanin" w:hint="cs"/>
                <w:rtl/>
              </w:rPr>
              <w:softHyphen/>
              <w:t>ها</w:t>
            </w:r>
            <w:r>
              <w:rPr>
                <w:rFonts w:cs="B Nazanin" w:hint="cs"/>
                <w:rtl/>
              </w:rPr>
              <w:t>،</w:t>
            </w:r>
            <w:r w:rsidRPr="005C7B72">
              <w:rPr>
                <w:rFonts w:cs="B Nazanin" w:hint="cs"/>
                <w:rtl/>
              </w:rPr>
              <w:t xml:space="preserve"> می</w:t>
            </w:r>
            <w:r w:rsidRPr="005C7B72">
              <w:rPr>
                <w:rFonts w:cs="B Nazanin" w:hint="cs"/>
                <w:rtl/>
              </w:rPr>
              <w:softHyphen/>
              <w:t>توان</w:t>
            </w:r>
            <w:r>
              <w:rPr>
                <w:rFonts w:cs="B Nazanin" w:hint="cs"/>
                <w:rtl/>
              </w:rPr>
              <w:t>د در کاهش غلظت های مورد نیاز از آنتی بیوتیک در طی درمان موثر باشد.</w:t>
            </w:r>
            <w:r w:rsidRPr="005C7B72">
              <w:rPr>
                <w:rFonts w:cs="B Nazanin" w:hint="cs"/>
                <w:rtl/>
              </w:rPr>
              <w:t xml:space="preserve"> </w:t>
            </w:r>
            <w:r w:rsidRPr="005C7B72">
              <w:rPr>
                <w:rFonts w:cs="B Nazanin" w:hint="cs"/>
                <w:rtl/>
                <w:lang w:bidi="fa-IR"/>
              </w:rPr>
              <w:t>یافته ها</w:t>
            </w:r>
            <w:r>
              <w:rPr>
                <w:rFonts w:cs="B Nazanin" w:hint="cs"/>
                <w:rtl/>
                <w:lang w:bidi="fa-IR"/>
              </w:rPr>
              <w:t xml:space="preserve">ی این پژوهش ، می تواند در </w:t>
            </w:r>
            <w:r w:rsidRPr="005C7B72">
              <w:rPr>
                <w:rFonts w:cs="B Nazanin" w:hint="cs"/>
                <w:rtl/>
                <w:lang w:bidi="fa-IR"/>
              </w:rPr>
              <w:t xml:space="preserve"> دستیابی به </w:t>
            </w:r>
            <w:r>
              <w:rPr>
                <w:rFonts w:cs="B Nazanin" w:hint="cs"/>
                <w:rtl/>
                <w:lang w:bidi="fa-IR"/>
              </w:rPr>
              <w:t xml:space="preserve">داروهای </w:t>
            </w:r>
            <w:r w:rsidRPr="005C7B72">
              <w:rPr>
                <w:rFonts w:cs="B Nazanin" w:hint="cs"/>
                <w:rtl/>
                <w:lang w:bidi="fa-IR"/>
              </w:rPr>
              <w:t xml:space="preserve"> جدید</w:t>
            </w:r>
            <w:r w:rsidRPr="005C7B72">
              <w:rPr>
                <w:rFonts w:cs="B Nazanin" w:hint="cs"/>
                <w:rtl/>
              </w:rPr>
              <w:t xml:space="preserve"> و</w:t>
            </w:r>
            <w:r>
              <w:rPr>
                <w:rFonts w:cs="B Nazanin" w:hint="cs"/>
                <w:rtl/>
              </w:rPr>
              <w:t xml:space="preserve"> </w:t>
            </w:r>
            <w:r w:rsidRPr="005C7B72">
              <w:rPr>
                <w:rFonts w:cs="B Nazanin" w:hint="cs"/>
                <w:rtl/>
              </w:rPr>
              <w:t>کاربردی</w:t>
            </w:r>
            <w:r w:rsidRPr="005C7B72">
              <w:rPr>
                <w:rFonts w:cs="B Nazanin" w:hint="cs"/>
                <w:rtl/>
                <w:lang w:bidi="fa-IR"/>
              </w:rPr>
              <w:t xml:space="preserve"> جهت درمان عفونت</w:t>
            </w:r>
            <w:r w:rsidRPr="005C7B72">
              <w:rPr>
                <w:rFonts w:cs="B Nazanin"/>
                <w:rtl/>
              </w:rPr>
              <w:softHyphen/>
            </w:r>
            <w:r w:rsidRPr="005C7B72">
              <w:rPr>
                <w:rFonts w:cs="B Nazanin" w:hint="cs"/>
                <w:rtl/>
                <w:lang w:bidi="fa-IR"/>
              </w:rPr>
              <w:t>های حاصل از باکتری های</w:t>
            </w:r>
            <w:r w:rsidRPr="005C7B72">
              <w:rPr>
                <w:rFonts w:cs="B Nazanin" w:hint="cs"/>
                <w:rtl/>
              </w:rPr>
              <w:t xml:space="preserve"> </w:t>
            </w:r>
            <w:r w:rsidRPr="005C7B72">
              <w:rPr>
                <w:rFonts w:cs="B Nazanin" w:hint="cs"/>
                <w:rtl/>
                <w:lang w:bidi="fa-IR"/>
              </w:rPr>
              <w:t xml:space="preserve">مقاوم بیمارستانی  </w:t>
            </w:r>
            <w:r>
              <w:rPr>
                <w:rFonts w:cs="B Nazanin" w:hint="cs"/>
                <w:rtl/>
                <w:lang w:bidi="fa-IR"/>
              </w:rPr>
              <w:t>موثر واقع شود.</w:t>
            </w:r>
          </w:p>
        </w:tc>
      </w:tr>
      <w:tr w:rsidR="00243809" w:rsidRPr="00E67213" w:rsidTr="001B78A5">
        <w:trPr>
          <w:trHeight w:val="559"/>
        </w:trPr>
        <w:tc>
          <w:tcPr>
            <w:tcW w:w="8600" w:type="dxa"/>
          </w:tcPr>
          <w:p w:rsidR="00243809" w:rsidRPr="00E67213" w:rsidRDefault="00243809" w:rsidP="001B78A5">
            <w:pPr>
              <w:pStyle w:val="BodyText3"/>
              <w:spacing w:line="288" w:lineRule="auto"/>
              <w:rPr>
                <w:rFonts w:ascii="Nazanin,Bold" w:hAnsi="Nazanin,Bold" w:cs="B Nazanin"/>
                <w:sz w:val="24"/>
                <w:szCs w:val="24"/>
                <w:lang w:bidi="fa-IR"/>
              </w:rPr>
            </w:pPr>
            <w:r w:rsidRPr="004A6105">
              <w:rPr>
                <w:rFonts w:ascii="Nazanin,Bold" w:hAnsi="Nazanin,Bold" w:cs="B Nazanin"/>
                <w:b/>
                <w:bCs/>
                <w:sz w:val="24"/>
                <w:szCs w:val="24"/>
                <w:rtl/>
              </w:rPr>
              <w:t>كليد</w:t>
            </w:r>
            <w:r w:rsidRPr="004A6105">
              <w:rPr>
                <w:rFonts w:ascii="Nazanin,Bold" w:hAnsi="Nazanin,Bold" w:cs="B Nazanin"/>
                <w:b/>
                <w:bCs/>
                <w:sz w:val="24"/>
                <w:szCs w:val="24"/>
              </w:rPr>
              <w:t xml:space="preserve"> </w:t>
            </w:r>
            <w:r w:rsidRPr="004A6105">
              <w:rPr>
                <w:rFonts w:ascii="Nazanin,Bold" w:hAnsi="Nazanin,Bold" w:cs="B Nazanin"/>
                <w:b/>
                <w:bCs/>
                <w:sz w:val="24"/>
                <w:szCs w:val="24"/>
                <w:rtl/>
              </w:rPr>
              <w:t>واژه</w:t>
            </w:r>
            <w:r w:rsidRPr="004A6105">
              <w:rPr>
                <w:rFonts w:ascii="Nazanin,Bold" w:hAnsi="Nazanin,Bold" w:cs="B Nazanin" w:hint="cs"/>
                <w:b/>
                <w:bCs/>
                <w:sz w:val="24"/>
                <w:szCs w:val="24"/>
                <w:rtl/>
              </w:rPr>
              <w:softHyphen/>
            </w:r>
            <w:r w:rsidRPr="004A6105">
              <w:rPr>
                <w:rFonts w:ascii="Nazanin,Bold" w:hAnsi="Nazanin,Bold" w:cs="B Nazanin"/>
                <w:b/>
                <w:bCs/>
                <w:sz w:val="24"/>
                <w:szCs w:val="24"/>
                <w:rtl/>
              </w:rPr>
              <w:t>ها</w:t>
            </w:r>
            <w:r w:rsidRPr="004A6105">
              <w:rPr>
                <w:rFonts w:ascii="Nazanin,Bold" w:hAnsi="Nazanin,Bold" w:cs="B Nazanin" w:hint="cs"/>
                <w:b/>
                <w:bCs/>
                <w:sz w:val="24"/>
                <w:szCs w:val="24"/>
                <w:rtl/>
              </w:rPr>
              <w:t>:</w:t>
            </w:r>
            <w:r w:rsidRPr="00E67213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 </w:t>
            </w:r>
            <w:r w:rsidRPr="004A6105">
              <w:rPr>
                <w:rFonts w:ascii="Nazanin,Bold" w:hAnsi="Nazanin,Bold" w:cs="B Nazanin" w:hint="cs"/>
                <w:sz w:val="22"/>
                <w:szCs w:val="22"/>
                <w:rtl/>
              </w:rPr>
              <w:t xml:space="preserve">پپتیدضدمیکروبی، سکروپین-ملیتین، </w:t>
            </w:r>
            <w:r w:rsidRPr="004A610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MIC</w:t>
            </w:r>
            <w:r>
              <w:rPr>
                <w:rFonts w:ascii="Nazanin,Bold" w:hAnsi="Nazanin,Bold"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4A6105">
              <w:rPr>
                <w:rFonts w:ascii="Nazanin,Bold" w:hAnsi="Nazanin,Bold" w:cs="B Nazanin" w:hint="cs"/>
                <w:sz w:val="22"/>
                <w:szCs w:val="22"/>
                <w:rtl/>
                <w:lang w:bidi="fa-IR"/>
              </w:rPr>
              <w:t xml:space="preserve">سینرژیسم، سیتوتوکسیک ،رده سلولی هلا و </w:t>
            </w:r>
            <w:r w:rsidRPr="004A610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CHO</w:t>
            </w:r>
          </w:p>
        </w:tc>
      </w:tr>
    </w:tbl>
    <w:p w:rsidR="00280DFC" w:rsidRDefault="00280DFC">
      <w:pPr>
        <w:rPr>
          <w:rFonts w:hint="cs"/>
          <w:lang w:bidi="fa-IR"/>
        </w:rPr>
      </w:pPr>
    </w:p>
    <w:sectPr w:rsidR="00280DFC" w:rsidSect="00F73D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243809"/>
    <w:rsid w:val="00243809"/>
    <w:rsid w:val="00280DFC"/>
    <w:rsid w:val="004303A6"/>
    <w:rsid w:val="00F7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43809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243809"/>
    <w:rPr>
      <w:rFonts w:ascii="Times New Roman" w:eastAsia="Times New Roman" w:hAnsi="Times New Roman" w:cs="Zar"/>
      <w:noProof/>
      <w:sz w:val="20"/>
      <w:szCs w:val="28"/>
      <w:lang w:bidi="ar-SA"/>
    </w:rPr>
  </w:style>
  <w:style w:type="paragraph" w:customStyle="1" w:styleId="kamal">
    <w:name w:val="kamal"/>
    <w:basedOn w:val="Normal"/>
    <w:qFormat/>
    <w:rsid w:val="00243809"/>
    <w:pPr>
      <w:spacing w:line="360" w:lineRule="auto"/>
      <w:ind w:firstLine="454"/>
      <w:jc w:val="both"/>
    </w:pPr>
    <w:rPr>
      <w:rFonts w:eastAsia="Calibri" w:cs="B Nazanin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>Office07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8922363111</dc:creator>
  <cp:keywords/>
  <dc:description/>
  <cp:lastModifiedBy>8922363111</cp:lastModifiedBy>
  <cp:revision>1</cp:revision>
  <dcterms:created xsi:type="dcterms:W3CDTF">2013-02-13T05:32:00Z</dcterms:created>
  <dcterms:modified xsi:type="dcterms:W3CDTF">2013-02-13T05:33:00Z</dcterms:modified>
</cp:coreProperties>
</file>