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9"/>
        <w:gridCol w:w="109"/>
        <w:gridCol w:w="7568"/>
      </w:tblGrid>
      <w:tr w:rsidR="00BD0185" w:rsidRPr="00283EF4" w:rsidTr="003D2D38">
        <w:trPr>
          <w:trHeight w:val="20"/>
          <w:jc w:val="center"/>
        </w:trPr>
        <w:tc>
          <w:tcPr>
            <w:tcW w:w="1938" w:type="dxa"/>
            <w:gridSpan w:val="2"/>
            <w:tcBorders>
              <w:bottom w:val="nil"/>
              <w:right w:val="nil"/>
            </w:tcBorders>
            <w:vAlign w:val="center"/>
          </w:tcPr>
          <w:p w:rsidR="00BD0185" w:rsidRPr="00283EF4" w:rsidRDefault="00BD0185" w:rsidP="003D2D38">
            <w:pPr>
              <w:widowControl w:val="0"/>
              <w:spacing w:before="0" w:line="240" w:lineRule="auto"/>
              <w:ind w:left="0" w:firstLine="0"/>
              <w:jc w:val="left"/>
              <w:rPr>
                <w:rFonts w:ascii="Nazanin,Bold" w:hAnsi="Nazanin,Bold"/>
                <w:sz w:val="20"/>
                <w:szCs w:val="20"/>
                <w:rtl/>
                <w:lang w:bidi="fa-IR"/>
              </w:rPr>
            </w:pPr>
            <w:r w:rsidRPr="00283EF4">
              <w:rPr>
                <w:sz w:val="20"/>
                <w:szCs w:val="20"/>
                <w:rtl/>
                <w:lang w:bidi="fa-IR"/>
              </w:rPr>
              <w:br w:type="page"/>
            </w:r>
            <w:r w:rsidRPr="00283EF4">
              <w:rPr>
                <w:rFonts w:ascii="Nazanin,Bold" w:hAnsi="Nazanin,Bold"/>
                <w:sz w:val="20"/>
                <w:szCs w:val="20"/>
                <w:rtl/>
                <w:lang w:bidi="fa-IR"/>
              </w:rPr>
              <w:t>عنوان</w:t>
            </w:r>
            <w:r w:rsidRPr="00283EF4">
              <w:rPr>
                <w:rFonts w:ascii="Nazanin,Bold" w:hAnsi="Nazanin,Bold" w:hint="cs"/>
                <w:sz w:val="20"/>
                <w:szCs w:val="20"/>
                <w:rtl/>
                <w:lang w:bidi="fa-IR"/>
              </w:rPr>
              <w:t xml:space="preserve"> و نام پدیدآور:</w:t>
            </w:r>
          </w:p>
        </w:tc>
        <w:tc>
          <w:tcPr>
            <w:tcW w:w="7304" w:type="dxa"/>
            <w:tcBorders>
              <w:left w:val="nil"/>
              <w:bottom w:val="nil"/>
            </w:tcBorders>
            <w:vAlign w:val="center"/>
          </w:tcPr>
          <w:p w:rsidR="00BD0185" w:rsidRPr="00283EF4" w:rsidRDefault="00BD0185" w:rsidP="003D2D38">
            <w:pPr>
              <w:widowControl w:val="0"/>
              <w:spacing w:before="0" w:line="240" w:lineRule="auto"/>
              <w:ind w:left="0" w:firstLine="0"/>
              <w:jc w:val="left"/>
              <w:rPr>
                <w:sz w:val="18"/>
                <w:szCs w:val="18"/>
                <w:rtl/>
                <w:lang w:bidi="fa-IR"/>
              </w:rPr>
            </w:pPr>
            <w:r w:rsidRPr="00860417">
              <w:rPr>
                <w:b/>
                <w:bCs/>
                <w:sz w:val="18"/>
                <w:szCs w:val="18"/>
                <w:rtl/>
                <w:lang w:bidi="fa-IR"/>
              </w:rPr>
              <w:t>نقش خودمهارگر</w:t>
            </w:r>
            <w:r w:rsidRPr="00860417">
              <w:rPr>
                <w:rFonts w:hint="cs"/>
                <w:b/>
                <w:bCs/>
                <w:sz w:val="18"/>
                <w:szCs w:val="18"/>
                <w:rtl/>
                <w:lang w:bidi="fa-IR"/>
              </w:rPr>
              <w:t>ی،</w:t>
            </w:r>
            <w:r w:rsidRPr="00860417">
              <w:rPr>
                <w:b/>
                <w:bCs/>
                <w:sz w:val="18"/>
                <w:szCs w:val="18"/>
                <w:rtl/>
                <w:lang w:bidi="fa-IR"/>
              </w:rPr>
              <w:t xml:space="preserve"> جهت گ</w:t>
            </w:r>
            <w:r w:rsidRPr="00860417">
              <w:rPr>
                <w:rFonts w:hint="cs"/>
                <w:b/>
                <w:bCs/>
                <w:sz w:val="18"/>
                <w:szCs w:val="18"/>
                <w:rtl/>
                <w:lang w:bidi="fa-IR"/>
              </w:rPr>
              <w:t>یری</w:t>
            </w:r>
            <w:r w:rsidRPr="00860417">
              <w:rPr>
                <w:b/>
                <w:bCs/>
                <w:sz w:val="18"/>
                <w:szCs w:val="18"/>
                <w:rtl/>
                <w:lang w:bidi="fa-IR"/>
              </w:rPr>
              <w:t xml:space="preserve"> مذهب</w:t>
            </w:r>
            <w:r w:rsidRPr="00860417">
              <w:rPr>
                <w:rFonts w:hint="cs"/>
                <w:b/>
                <w:bCs/>
                <w:sz w:val="18"/>
                <w:szCs w:val="18"/>
                <w:rtl/>
                <w:lang w:bidi="fa-IR"/>
              </w:rPr>
              <w:t>ی</w:t>
            </w:r>
            <w:r w:rsidRPr="00860417">
              <w:rPr>
                <w:b/>
                <w:bCs/>
                <w:sz w:val="18"/>
                <w:szCs w:val="18"/>
                <w:rtl/>
                <w:lang w:bidi="fa-IR"/>
              </w:rPr>
              <w:t xml:space="preserve"> و سرما</w:t>
            </w:r>
            <w:r w:rsidRPr="00860417">
              <w:rPr>
                <w:rFonts w:hint="cs"/>
                <w:b/>
                <w:bCs/>
                <w:sz w:val="18"/>
                <w:szCs w:val="18"/>
                <w:rtl/>
                <w:lang w:bidi="fa-IR"/>
              </w:rPr>
              <w:t>یه</w:t>
            </w:r>
            <w:r w:rsidRPr="00860417">
              <w:rPr>
                <w:b/>
                <w:bCs/>
                <w:sz w:val="18"/>
                <w:szCs w:val="18"/>
                <w:rtl/>
                <w:lang w:bidi="fa-IR"/>
              </w:rPr>
              <w:t xml:space="preserve"> روان شناخت</w:t>
            </w:r>
            <w:r w:rsidRPr="00860417">
              <w:rPr>
                <w:rFonts w:hint="cs"/>
                <w:b/>
                <w:bCs/>
                <w:sz w:val="18"/>
                <w:szCs w:val="18"/>
                <w:rtl/>
                <w:lang w:bidi="fa-IR"/>
              </w:rPr>
              <w:t>ی</w:t>
            </w:r>
            <w:r w:rsidRPr="00860417">
              <w:rPr>
                <w:b/>
                <w:bCs/>
                <w:sz w:val="18"/>
                <w:szCs w:val="18"/>
                <w:rtl/>
                <w:lang w:bidi="fa-IR"/>
              </w:rPr>
              <w:t xml:space="preserve"> در پ</w:t>
            </w:r>
            <w:r w:rsidRPr="00860417">
              <w:rPr>
                <w:rFonts w:hint="cs"/>
                <w:b/>
                <w:bCs/>
                <w:sz w:val="18"/>
                <w:szCs w:val="18"/>
                <w:rtl/>
                <w:lang w:bidi="fa-IR"/>
              </w:rPr>
              <w:t>یش</w:t>
            </w:r>
            <w:r w:rsidRPr="00860417">
              <w:rPr>
                <w:b/>
                <w:bCs/>
                <w:sz w:val="18"/>
                <w:szCs w:val="18"/>
                <w:rtl/>
                <w:lang w:bidi="fa-IR"/>
              </w:rPr>
              <w:t xml:space="preserve"> ب</w:t>
            </w:r>
            <w:r w:rsidRPr="00860417">
              <w:rPr>
                <w:rFonts w:hint="cs"/>
                <w:b/>
                <w:bCs/>
                <w:sz w:val="18"/>
                <w:szCs w:val="18"/>
                <w:rtl/>
                <w:lang w:bidi="fa-IR"/>
              </w:rPr>
              <w:t>ینی</w:t>
            </w:r>
            <w:r w:rsidRPr="00860417">
              <w:rPr>
                <w:b/>
                <w:bCs/>
                <w:sz w:val="18"/>
                <w:szCs w:val="18"/>
                <w:rtl/>
                <w:lang w:bidi="fa-IR"/>
              </w:rPr>
              <w:t xml:space="preserve"> دلبستگ</w:t>
            </w:r>
            <w:r w:rsidRPr="00860417">
              <w:rPr>
                <w:rFonts w:hint="cs"/>
                <w:b/>
                <w:bCs/>
                <w:sz w:val="18"/>
                <w:szCs w:val="18"/>
                <w:rtl/>
                <w:lang w:bidi="fa-IR"/>
              </w:rPr>
              <w:t>ی</w:t>
            </w:r>
            <w:r w:rsidRPr="00860417">
              <w:rPr>
                <w:b/>
                <w:bCs/>
                <w:sz w:val="18"/>
                <w:szCs w:val="18"/>
                <w:rtl/>
                <w:lang w:bidi="fa-IR"/>
              </w:rPr>
              <w:t xml:space="preserve"> شغل</w:t>
            </w:r>
            <w:r w:rsidRPr="00860417">
              <w:rPr>
                <w:rFonts w:hint="cs"/>
                <w:b/>
                <w:bCs/>
                <w:sz w:val="18"/>
                <w:szCs w:val="18"/>
                <w:rtl/>
                <w:lang w:bidi="fa-IR"/>
              </w:rPr>
              <w:t>ی</w:t>
            </w:r>
            <w:r w:rsidRPr="00860417">
              <w:rPr>
                <w:b/>
                <w:bCs/>
                <w:sz w:val="18"/>
                <w:szCs w:val="18"/>
                <w:rtl/>
                <w:lang w:bidi="fa-IR"/>
              </w:rPr>
              <w:t xml:space="preserve"> معلمان کودکان با ن</w:t>
            </w:r>
            <w:r w:rsidRPr="00860417">
              <w:rPr>
                <w:rFonts w:hint="cs"/>
                <w:b/>
                <w:bCs/>
                <w:sz w:val="18"/>
                <w:szCs w:val="18"/>
                <w:rtl/>
                <w:lang w:bidi="fa-IR"/>
              </w:rPr>
              <w:t>یازهای</w:t>
            </w:r>
            <w:r w:rsidRPr="00860417">
              <w:rPr>
                <w:b/>
                <w:bCs/>
                <w:sz w:val="18"/>
                <w:szCs w:val="18"/>
                <w:rtl/>
                <w:lang w:bidi="fa-IR"/>
              </w:rPr>
              <w:t xml:space="preserve"> و</w:t>
            </w:r>
            <w:r w:rsidRPr="00860417">
              <w:rPr>
                <w:rFonts w:hint="cs"/>
                <w:b/>
                <w:bCs/>
                <w:sz w:val="18"/>
                <w:szCs w:val="18"/>
                <w:rtl/>
                <w:lang w:bidi="fa-IR"/>
              </w:rPr>
              <w:t>یژه</w:t>
            </w:r>
            <w:r w:rsidRPr="00283EF4">
              <w:rPr>
                <w:rFonts w:hint="cs"/>
                <w:b/>
                <w:bCs/>
                <w:sz w:val="18"/>
                <w:szCs w:val="18"/>
                <w:rtl/>
                <w:lang w:bidi="fa-IR"/>
              </w:rPr>
              <w:t>/</w:t>
            </w:r>
            <w:r w:rsidRPr="00283EF4">
              <w:rPr>
                <w:rFonts w:hint="cs"/>
                <w:sz w:val="18"/>
                <w:szCs w:val="18"/>
                <w:rtl/>
                <w:lang w:bidi="fa-IR"/>
              </w:rPr>
              <w:t xml:space="preserve"> </w:t>
            </w:r>
            <w:r>
              <w:rPr>
                <w:rFonts w:hint="cs"/>
                <w:sz w:val="18"/>
                <w:szCs w:val="18"/>
                <w:rtl/>
                <w:lang w:bidi="fa-IR"/>
              </w:rPr>
              <w:t>رضا کریمی</w:t>
            </w:r>
          </w:p>
        </w:tc>
      </w:tr>
      <w:tr w:rsidR="00BD0185" w:rsidRPr="00283EF4" w:rsidTr="003D2D38">
        <w:trPr>
          <w:trHeight w:val="20"/>
          <w:jc w:val="center"/>
        </w:trPr>
        <w:tc>
          <w:tcPr>
            <w:tcW w:w="1833" w:type="dxa"/>
            <w:tcBorders>
              <w:top w:val="nil"/>
              <w:bottom w:val="nil"/>
              <w:right w:val="nil"/>
            </w:tcBorders>
            <w:vAlign w:val="center"/>
          </w:tcPr>
          <w:p w:rsidR="00BD0185" w:rsidRPr="00283EF4" w:rsidRDefault="00BD0185" w:rsidP="003D2D38">
            <w:pPr>
              <w:widowControl w:val="0"/>
              <w:spacing w:before="0" w:line="240" w:lineRule="auto"/>
              <w:ind w:left="0" w:firstLine="0"/>
              <w:jc w:val="left"/>
              <w:rPr>
                <w:rFonts w:ascii="Nazanin,Bold" w:hAnsi="Nazanin,Bold"/>
                <w:sz w:val="20"/>
                <w:szCs w:val="20"/>
                <w:rtl/>
                <w:lang w:bidi="fa-IR"/>
              </w:rPr>
            </w:pPr>
            <w:r w:rsidRPr="00283EF4">
              <w:rPr>
                <w:rFonts w:ascii="Nazanin,Bold" w:hAnsi="Nazanin,Bold" w:hint="cs"/>
                <w:sz w:val="20"/>
                <w:szCs w:val="20"/>
                <w:rtl/>
                <w:lang w:bidi="fa-IR"/>
              </w:rPr>
              <w:t xml:space="preserve"> </w:t>
            </w:r>
            <w:r w:rsidRPr="00283EF4">
              <w:rPr>
                <w:rFonts w:ascii="Nazanin,Bold" w:hAnsi="Nazanin,Bold"/>
                <w:sz w:val="20"/>
                <w:szCs w:val="20"/>
                <w:rtl/>
                <w:lang w:bidi="fa-IR"/>
              </w:rPr>
              <w:t>استاد</w:t>
            </w:r>
            <w:r w:rsidRPr="00283EF4">
              <w:rPr>
                <w:rFonts w:ascii="Nazanin,Bold" w:hAnsi="Nazanin,Bold" w:hint="cs"/>
                <w:sz w:val="20"/>
                <w:szCs w:val="20"/>
                <w:rtl/>
                <w:lang w:bidi="fa-IR"/>
              </w:rPr>
              <w:t xml:space="preserve">ان </w:t>
            </w:r>
            <w:r w:rsidRPr="00283EF4">
              <w:rPr>
                <w:rFonts w:ascii="Nazanin,Bold" w:hAnsi="Nazanin,Bold"/>
                <w:sz w:val="20"/>
                <w:szCs w:val="20"/>
                <w:rtl/>
                <w:lang w:bidi="fa-IR"/>
              </w:rPr>
              <w:t>راهنما</w:t>
            </w:r>
            <w:r w:rsidRPr="00283EF4">
              <w:rPr>
                <w:rFonts w:ascii="Nazanin,Bold" w:hAnsi="Nazanin,Bold" w:hint="cs"/>
                <w:sz w:val="20"/>
                <w:szCs w:val="20"/>
                <w:rtl/>
                <w:lang w:bidi="fa-IR"/>
              </w:rPr>
              <w:t xml:space="preserve">: </w:t>
            </w:r>
          </w:p>
        </w:tc>
        <w:tc>
          <w:tcPr>
            <w:tcW w:w="7409" w:type="dxa"/>
            <w:gridSpan w:val="2"/>
            <w:tcBorders>
              <w:top w:val="nil"/>
              <w:left w:val="nil"/>
              <w:bottom w:val="nil"/>
            </w:tcBorders>
            <w:vAlign w:val="center"/>
          </w:tcPr>
          <w:p w:rsidR="00BD0185" w:rsidRPr="00283EF4" w:rsidRDefault="00BD0185" w:rsidP="003D2D38">
            <w:pPr>
              <w:widowControl w:val="0"/>
              <w:spacing w:before="0" w:line="240" w:lineRule="auto"/>
              <w:ind w:left="0" w:firstLine="0"/>
              <w:jc w:val="center"/>
              <w:rPr>
                <w:rFonts w:cs="B Mitra"/>
                <w:b/>
                <w:bCs/>
                <w:sz w:val="18"/>
                <w:szCs w:val="18"/>
                <w:rtl/>
                <w:lang w:bidi="fa-IR"/>
              </w:rPr>
            </w:pPr>
            <w:r w:rsidRPr="00283EF4">
              <w:rPr>
                <w:rFonts w:cs="B Mitra" w:hint="cs"/>
                <w:b/>
                <w:bCs/>
                <w:sz w:val="18"/>
                <w:szCs w:val="18"/>
                <w:rtl/>
                <w:lang w:bidi="fa-IR"/>
              </w:rPr>
              <w:t xml:space="preserve">دکتر </w:t>
            </w:r>
            <w:r>
              <w:rPr>
                <w:rFonts w:cs="B Mitra" w:hint="cs"/>
                <w:b/>
                <w:bCs/>
                <w:sz w:val="18"/>
                <w:szCs w:val="18"/>
                <w:rtl/>
                <w:lang w:bidi="fa-IR"/>
              </w:rPr>
              <w:t>پرویز پرزور</w:t>
            </w:r>
          </w:p>
        </w:tc>
      </w:tr>
      <w:tr w:rsidR="00BD0185" w:rsidRPr="00283EF4" w:rsidTr="003D2D38">
        <w:trPr>
          <w:trHeight w:val="20"/>
          <w:jc w:val="center"/>
        </w:trPr>
        <w:tc>
          <w:tcPr>
            <w:tcW w:w="1833" w:type="dxa"/>
            <w:tcBorders>
              <w:top w:val="nil"/>
              <w:bottom w:val="nil"/>
              <w:right w:val="nil"/>
            </w:tcBorders>
            <w:vAlign w:val="center"/>
          </w:tcPr>
          <w:p w:rsidR="00BD0185" w:rsidRPr="00283EF4" w:rsidRDefault="00BD0185" w:rsidP="003D2D38">
            <w:pPr>
              <w:widowControl w:val="0"/>
              <w:spacing w:before="0" w:line="240" w:lineRule="auto"/>
              <w:ind w:left="0" w:firstLine="0"/>
              <w:jc w:val="left"/>
              <w:rPr>
                <w:rFonts w:ascii="Nazanin,Bold" w:hAnsi="Nazanin,Bold"/>
                <w:sz w:val="20"/>
                <w:szCs w:val="20"/>
                <w:rtl/>
                <w:lang w:bidi="fa-IR"/>
              </w:rPr>
            </w:pPr>
            <w:r w:rsidRPr="00283EF4">
              <w:rPr>
                <w:rFonts w:ascii="Nazanin,Bold" w:hAnsi="Nazanin,Bold"/>
                <w:sz w:val="20"/>
                <w:szCs w:val="20"/>
                <w:rtl/>
                <w:lang w:bidi="fa-IR"/>
              </w:rPr>
              <w:t>استاد</w:t>
            </w:r>
            <w:r w:rsidRPr="00283EF4">
              <w:rPr>
                <w:rFonts w:ascii="Nazanin,Bold" w:hAnsi="Nazanin,Bold" w:hint="cs"/>
                <w:sz w:val="20"/>
                <w:szCs w:val="20"/>
                <w:rtl/>
                <w:lang w:bidi="fa-IR"/>
              </w:rPr>
              <w:t>ان مشاور:</w:t>
            </w:r>
          </w:p>
        </w:tc>
        <w:tc>
          <w:tcPr>
            <w:tcW w:w="7409" w:type="dxa"/>
            <w:gridSpan w:val="2"/>
            <w:tcBorders>
              <w:top w:val="nil"/>
              <w:left w:val="nil"/>
              <w:bottom w:val="nil"/>
            </w:tcBorders>
            <w:vAlign w:val="center"/>
          </w:tcPr>
          <w:p w:rsidR="00BD0185" w:rsidRPr="00283EF4" w:rsidRDefault="00BD0185" w:rsidP="003D2D38">
            <w:pPr>
              <w:widowControl w:val="0"/>
              <w:spacing w:before="0" w:line="240" w:lineRule="auto"/>
              <w:ind w:left="0" w:firstLine="0"/>
              <w:jc w:val="center"/>
              <w:rPr>
                <w:rFonts w:ascii="Nazanin,Bold" w:hAnsi="Nazanin,Bold"/>
                <w:sz w:val="18"/>
                <w:szCs w:val="18"/>
                <w:rtl/>
                <w:lang w:bidi="fa-IR"/>
              </w:rPr>
            </w:pPr>
            <w:r>
              <w:rPr>
                <w:rFonts w:cs="B Mitra" w:hint="cs"/>
                <w:b/>
                <w:bCs/>
                <w:sz w:val="18"/>
                <w:szCs w:val="18"/>
                <w:rtl/>
                <w:lang w:bidi="fa-IR"/>
              </w:rPr>
              <w:t>دکتر نیلوفر میکائیلی</w:t>
            </w:r>
          </w:p>
        </w:tc>
      </w:tr>
      <w:tr w:rsidR="00BD0185" w:rsidRPr="00283EF4" w:rsidTr="003D2D38">
        <w:trPr>
          <w:trHeight w:val="20"/>
          <w:jc w:val="center"/>
        </w:trPr>
        <w:tc>
          <w:tcPr>
            <w:tcW w:w="1833" w:type="dxa"/>
            <w:tcBorders>
              <w:top w:val="nil"/>
              <w:bottom w:val="nil"/>
              <w:right w:val="nil"/>
            </w:tcBorders>
            <w:vAlign w:val="center"/>
          </w:tcPr>
          <w:p w:rsidR="00BD0185" w:rsidRPr="00283EF4" w:rsidRDefault="00BD0185" w:rsidP="003D2D38">
            <w:pPr>
              <w:widowControl w:val="0"/>
              <w:spacing w:before="0" w:line="240" w:lineRule="auto"/>
              <w:ind w:left="0" w:firstLine="0"/>
              <w:jc w:val="left"/>
              <w:rPr>
                <w:rFonts w:ascii="Nazanin,Bold" w:hAnsi="Nazanin,Bold"/>
                <w:sz w:val="20"/>
                <w:szCs w:val="20"/>
                <w:rtl/>
                <w:lang w:bidi="fa-IR"/>
              </w:rPr>
            </w:pPr>
            <w:r w:rsidRPr="00283EF4">
              <w:rPr>
                <w:rFonts w:ascii="Nazanin,Bold" w:hAnsi="Nazanin,Bold"/>
                <w:sz w:val="20"/>
                <w:szCs w:val="20"/>
                <w:rtl/>
                <w:lang w:bidi="fa-IR"/>
              </w:rPr>
              <w:t>تاريخ</w:t>
            </w:r>
            <w:r w:rsidRPr="00283EF4">
              <w:rPr>
                <w:rFonts w:ascii="Nazanin,Bold" w:hAnsi="Nazanin,Bold"/>
                <w:sz w:val="20"/>
                <w:szCs w:val="20"/>
                <w:lang w:bidi="fa-IR"/>
              </w:rPr>
              <w:t xml:space="preserve"> </w:t>
            </w:r>
            <w:r w:rsidRPr="00283EF4">
              <w:rPr>
                <w:rFonts w:ascii="Nazanin,Bold" w:hAnsi="Nazanin,Bold" w:hint="cs"/>
                <w:sz w:val="20"/>
                <w:szCs w:val="20"/>
                <w:rtl/>
                <w:lang w:bidi="fa-IR"/>
              </w:rPr>
              <w:t>دفاع:</w:t>
            </w:r>
            <w:r w:rsidRPr="00283EF4">
              <w:rPr>
                <w:rFonts w:ascii="Nazanin,Bold" w:hAnsi="Nazanin,Bold" w:hint="cs"/>
                <w:b/>
                <w:bCs/>
                <w:sz w:val="20"/>
                <w:szCs w:val="20"/>
                <w:rtl/>
                <w:lang w:bidi="fa-IR"/>
              </w:rPr>
              <w:t xml:space="preserve"> </w:t>
            </w:r>
            <w:r>
              <w:rPr>
                <w:rFonts w:ascii="Nazanin,Bold" w:hAnsi="Nazanin,Bold" w:hint="cs"/>
                <w:sz w:val="20"/>
                <w:szCs w:val="20"/>
                <w:rtl/>
                <w:lang w:bidi="fa-IR"/>
              </w:rPr>
              <w:t>18/11/1401</w:t>
            </w:r>
          </w:p>
        </w:tc>
        <w:tc>
          <w:tcPr>
            <w:tcW w:w="7409" w:type="dxa"/>
            <w:gridSpan w:val="2"/>
            <w:tcBorders>
              <w:top w:val="nil"/>
              <w:left w:val="nil"/>
              <w:bottom w:val="nil"/>
            </w:tcBorders>
            <w:vAlign w:val="center"/>
          </w:tcPr>
          <w:p w:rsidR="00BD0185" w:rsidRPr="00283EF4" w:rsidRDefault="00BD0185" w:rsidP="003D2D38">
            <w:pPr>
              <w:widowControl w:val="0"/>
              <w:spacing w:before="0" w:line="240" w:lineRule="auto"/>
              <w:ind w:left="0" w:firstLine="0"/>
              <w:jc w:val="left"/>
              <w:rPr>
                <w:rFonts w:ascii="Nazanin,Bold" w:hAnsi="Nazanin,Bold"/>
                <w:sz w:val="18"/>
                <w:szCs w:val="18"/>
                <w:rtl/>
                <w:lang w:bidi="fa-IR"/>
              </w:rPr>
            </w:pPr>
          </w:p>
        </w:tc>
      </w:tr>
      <w:tr w:rsidR="00BD0185" w:rsidRPr="00283EF4" w:rsidTr="003D2D38">
        <w:trPr>
          <w:trHeight w:val="20"/>
          <w:jc w:val="center"/>
        </w:trPr>
        <w:tc>
          <w:tcPr>
            <w:tcW w:w="1833" w:type="dxa"/>
            <w:tcBorders>
              <w:top w:val="nil"/>
              <w:bottom w:val="nil"/>
              <w:right w:val="nil"/>
            </w:tcBorders>
            <w:vAlign w:val="center"/>
          </w:tcPr>
          <w:p w:rsidR="00BD0185" w:rsidRPr="00283EF4" w:rsidRDefault="00BD0185" w:rsidP="003D2D38">
            <w:pPr>
              <w:widowControl w:val="0"/>
              <w:spacing w:before="0" w:line="240" w:lineRule="auto"/>
              <w:ind w:left="0" w:firstLine="0"/>
              <w:jc w:val="left"/>
              <w:rPr>
                <w:rFonts w:ascii="Nazanin,Bold" w:hAnsi="Nazanin,Bold"/>
                <w:b/>
                <w:bCs/>
                <w:sz w:val="20"/>
                <w:szCs w:val="20"/>
                <w:rtl/>
                <w:lang w:bidi="fa-IR"/>
              </w:rPr>
            </w:pPr>
            <w:r w:rsidRPr="00283EF4">
              <w:rPr>
                <w:rFonts w:ascii="Nazanin,Bold" w:hAnsi="Nazanin,Bold"/>
                <w:sz w:val="20"/>
                <w:szCs w:val="20"/>
                <w:rtl/>
                <w:lang w:bidi="fa-IR"/>
              </w:rPr>
              <w:t>تعداد</w:t>
            </w:r>
            <w:r w:rsidRPr="00283EF4">
              <w:rPr>
                <w:rFonts w:ascii="Nazanin,Bold" w:hAnsi="Nazanin,Bold"/>
                <w:sz w:val="20"/>
                <w:szCs w:val="20"/>
                <w:lang w:bidi="fa-IR"/>
              </w:rPr>
              <w:t xml:space="preserve"> </w:t>
            </w:r>
            <w:r w:rsidRPr="00283EF4">
              <w:rPr>
                <w:rFonts w:ascii="Nazanin,Bold" w:hAnsi="Nazanin,Bold"/>
                <w:sz w:val="20"/>
                <w:szCs w:val="20"/>
                <w:rtl/>
                <w:lang w:bidi="fa-IR"/>
              </w:rPr>
              <w:t>صفح</w:t>
            </w:r>
            <w:r w:rsidRPr="00283EF4">
              <w:rPr>
                <w:rFonts w:ascii="Nazanin,Bold" w:hAnsi="Nazanin,Bold" w:hint="cs"/>
                <w:sz w:val="20"/>
                <w:szCs w:val="20"/>
                <w:rtl/>
                <w:lang w:bidi="fa-IR"/>
              </w:rPr>
              <w:t xml:space="preserve">ات: </w:t>
            </w:r>
          </w:p>
        </w:tc>
        <w:tc>
          <w:tcPr>
            <w:tcW w:w="7409" w:type="dxa"/>
            <w:gridSpan w:val="2"/>
            <w:tcBorders>
              <w:top w:val="nil"/>
              <w:left w:val="nil"/>
              <w:bottom w:val="nil"/>
            </w:tcBorders>
            <w:vAlign w:val="center"/>
          </w:tcPr>
          <w:p w:rsidR="00BD0185" w:rsidRPr="00283EF4" w:rsidRDefault="00BD0185" w:rsidP="003D2D38">
            <w:pPr>
              <w:widowControl w:val="0"/>
              <w:spacing w:before="0" w:line="240" w:lineRule="auto"/>
              <w:ind w:left="0" w:firstLine="0"/>
              <w:jc w:val="left"/>
              <w:rPr>
                <w:rFonts w:ascii="Nazanin,Bold" w:hAnsi="Nazanin,Bold"/>
                <w:b/>
                <w:bCs/>
                <w:sz w:val="18"/>
                <w:szCs w:val="18"/>
                <w:rtl/>
                <w:lang w:bidi="fa-IR"/>
              </w:rPr>
            </w:pPr>
            <w:r>
              <w:rPr>
                <w:rFonts w:ascii="Nazanin,Bold" w:hAnsi="Nazanin,Bold" w:hint="cs"/>
                <w:b/>
                <w:bCs/>
                <w:sz w:val="18"/>
                <w:szCs w:val="18"/>
                <w:rtl/>
                <w:lang w:bidi="fa-IR"/>
              </w:rPr>
              <w:t>145</w:t>
            </w:r>
            <w:r w:rsidRPr="00283EF4">
              <w:rPr>
                <w:rFonts w:ascii="Nazanin,Bold" w:hAnsi="Nazanin,Bold" w:hint="cs"/>
                <w:b/>
                <w:bCs/>
                <w:sz w:val="18"/>
                <w:szCs w:val="18"/>
                <w:rtl/>
                <w:lang w:bidi="fa-IR"/>
              </w:rPr>
              <w:t xml:space="preserve">  ص.</w:t>
            </w:r>
          </w:p>
        </w:tc>
      </w:tr>
      <w:tr w:rsidR="00BD0185" w:rsidRPr="00283EF4" w:rsidTr="003D2D38">
        <w:trPr>
          <w:trHeight w:val="20"/>
          <w:jc w:val="center"/>
        </w:trPr>
        <w:tc>
          <w:tcPr>
            <w:tcW w:w="1833" w:type="dxa"/>
            <w:tcBorders>
              <w:top w:val="nil"/>
              <w:right w:val="nil"/>
            </w:tcBorders>
            <w:vAlign w:val="center"/>
          </w:tcPr>
          <w:p w:rsidR="00BD0185" w:rsidRPr="00283EF4" w:rsidRDefault="00BD0185" w:rsidP="003D2D38">
            <w:pPr>
              <w:widowControl w:val="0"/>
              <w:spacing w:before="0" w:line="240" w:lineRule="auto"/>
              <w:ind w:left="0" w:firstLine="0"/>
              <w:jc w:val="left"/>
              <w:rPr>
                <w:rFonts w:ascii="Nazanin,Bold" w:hAnsi="Nazanin,Bold"/>
                <w:b/>
                <w:bCs/>
                <w:sz w:val="20"/>
                <w:szCs w:val="20"/>
                <w:rtl/>
                <w:lang w:bidi="fa-IR"/>
              </w:rPr>
            </w:pPr>
            <w:r w:rsidRPr="00283EF4">
              <w:rPr>
                <w:rFonts w:ascii="Nazanin,Bold" w:hAnsi="Nazanin,Bold" w:hint="cs"/>
                <w:sz w:val="20"/>
                <w:szCs w:val="20"/>
                <w:rtl/>
                <w:lang w:bidi="fa-IR"/>
              </w:rPr>
              <w:t>شماره پایان‌نامه:</w:t>
            </w:r>
          </w:p>
        </w:tc>
        <w:tc>
          <w:tcPr>
            <w:tcW w:w="7409" w:type="dxa"/>
            <w:gridSpan w:val="2"/>
            <w:tcBorders>
              <w:top w:val="nil"/>
              <w:left w:val="nil"/>
            </w:tcBorders>
            <w:vAlign w:val="center"/>
          </w:tcPr>
          <w:sdt>
            <w:sdtPr>
              <w:rPr>
                <w:b/>
                <w:bCs/>
                <w:sz w:val="18"/>
                <w:szCs w:val="18"/>
                <w:rtl/>
                <w:lang w:bidi="fa-IR"/>
              </w:rPr>
              <w:alias w:val="نام گروه / شماره پایان‌نامه"/>
              <w:tag w:val="نام گروه / شماره پایان‌نامه"/>
              <w:id w:val="93636630"/>
              <w:temporary/>
              <w:showingPlcHdr/>
            </w:sdtPr>
            <w:sdtContent>
              <w:p w:rsidR="00BD0185" w:rsidRPr="00283EF4" w:rsidRDefault="00BD0185" w:rsidP="003D2D38">
                <w:pPr>
                  <w:widowControl w:val="0"/>
                  <w:spacing w:before="0" w:line="240" w:lineRule="auto"/>
                  <w:ind w:left="0" w:firstLine="0"/>
                  <w:jc w:val="left"/>
                  <w:rPr>
                    <w:b/>
                    <w:bCs/>
                    <w:sz w:val="18"/>
                    <w:szCs w:val="18"/>
                    <w:rtl/>
                    <w:lang w:bidi="fa-IR"/>
                  </w:rPr>
                </w:pPr>
                <w:r w:rsidRPr="00283EF4">
                  <w:rPr>
                    <w:b/>
                    <w:bCs/>
                    <w:sz w:val="18"/>
                    <w:szCs w:val="18"/>
                    <w:rtl/>
                    <w:lang w:bidi="fa-IR"/>
                  </w:rPr>
                  <w:t>نام گروه / شماره پا</w:t>
                </w:r>
                <w:r w:rsidRPr="00283EF4">
                  <w:rPr>
                    <w:rFonts w:hint="cs"/>
                    <w:b/>
                    <w:bCs/>
                    <w:sz w:val="18"/>
                    <w:szCs w:val="18"/>
                    <w:rtl/>
                    <w:lang w:bidi="fa-IR"/>
                  </w:rPr>
                  <w:t>ی</w:t>
                </w:r>
                <w:r w:rsidRPr="00283EF4">
                  <w:rPr>
                    <w:rFonts w:hint="eastAsia"/>
                    <w:b/>
                    <w:bCs/>
                    <w:sz w:val="18"/>
                    <w:szCs w:val="18"/>
                    <w:rtl/>
                    <w:lang w:bidi="fa-IR"/>
                  </w:rPr>
                  <w:t>ان‌نامه</w:t>
                </w:r>
              </w:p>
            </w:sdtContent>
          </w:sdt>
        </w:tc>
      </w:tr>
      <w:tr w:rsidR="00BD0185" w:rsidRPr="00283EF4" w:rsidTr="003D2D38">
        <w:trPr>
          <w:trHeight w:val="1268"/>
          <w:jc w:val="center"/>
        </w:trPr>
        <w:tc>
          <w:tcPr>
            <w:tcW w:w="9242" w:type="dxa"/>
            <w:gridSpan w:val="3"/>
          </w:tcPr>
          <w:bookmarkStart w:id="0" w:name="_Toc133229428" w:displacedByCustomXml="next"/>
          <w:bookmarkStart w:id="1" w:name="_Toc132803642" w:displacedByCustomXml="next"/>
          <w:sdt>
            <w:sdtPr>
              <w:rPr>
                <w:b/>
                <w:bCs/>
                <w:szCs w:val="22"/>
                <w:rtl/>
                <w:lang w:bidi="fa-IR"/>
              </w:rPr>
              <w:alias w:val="چکیده"/>
              <w:tag w:val="چکیده"/>
              <w:id w:val="93636632"/>
              <w:text/>
            </w:sdtPr>
            <w:sdtContent>
              <w:p w:rsidR="00BD0185" w:rsidRPr="00283EF4" w:rsidRDefault="00BD0185" w:rsidP="003D2D38">
                <w:pPr>
                  <w:widowControl w:val="0"/>
                  <w:spacing w:before="120" w:line="240" w:lineRule="auto"/>
                  <w:ind w:left="113" w:firstLine="0"/>
                  <w:jc w:val="lowKashida"/>
                  <w:outlineLvl w:val="0"/>
                  <w:rPr>
                    <w:b/>
                    <w:bCs/>
                    <w:szCs w:val="22"/>
                    <w:rtl/>
                    <w:lang w:bidi="fa-IR"/>
                  </w:rPr>
                </w:pPr>
                <w:r w:rsidRPr="00283EF4">
                  <w:rPr>
                    <w:b/>
                    <w:bCs/>
                    <w:szCs w:val="22"/>
                    <w:rtl/>
                    <w:lang w:bidi="fa-IR"/>
                  </w:rPr>
                  <w:t>چکیده:</w:t>
                </w:r>
              </w:p>
            </w:sdtContent>
          </w:sdt>
          <w:bookmarkEnd w:id="0" w:displacedByCustomXml="prev"/>
          <w:bookmarkEnd w:id="1" w:displacedByCustomXml="prev"/>
          <w:p w:rsidR="00BD0185" w:rsidRPr="00283EF4" w:rsidRDefault="00BD0185" w:rsidP="003D2D38">
            <w:pPr>
              <w:widowControl w:val="0"/>
              <w:spacing w:before="0" w:line="240" w:lineRule="auto"/>
              <w:ind w:left="0" w:firstLine="0"/>
              <w:jc w:val="lowKashida"/>
              <w:rPr>
                <w:b/>
                <w:bCs/>
                <w:szCs w:val="22"/>
                <w:rtl/>
                <w:lang w:bidi="fa-IR"/>
              </w:rPr>
            </w:pPr>
            <w:r w:rsidRPr="00283EF4">
              <w:rPr>
                <w:rFonts w:hint="cs"/>
                <w:b/>
                <w:bCs/>
                <w:szCs w:val="22"/>
                <w:rtl/>
                <w:lang w:bidi="fa-IR"/>
              </w:rPr>
              <w:t xml:space="preserve"> هدف: </w:t>
            </w:r>
            <w:r w:rsidRPr="00860417">
              <w:rPr>
                <w:rFonts w:hint="cs"/>
                <w:sz w:val="18"/>
                <w:szCs w:val="22"/>
                <w:rtl/>
                <w:lang w:bidi="fa-IR"/>
              </w:rPr>
              <w:t xml:space="preserve">هدف از انجام پژوهش حاضر بررسی </w:t>
            </w:r>
            <w:r w:rsidRPr="00860417">
              <w:rPr>
                <w:sz w:val="18"/>
                <w:szCs w:val="22"/>
                <w:rtl/>
                <w:lang w:bidi="fa-IR"/>
              </w:rPr>
              <w:t>نقش خودمهارگر</w:t>
            </w:r>
            <w:r w:rsidRPr="00860417">
              <w:rPr>
                <w:rFonts w:hint="cs"/>
                <w:sz w:val="18"/>
                <w:szCs w:val="22"/>
                <w:rtl/>
                <w:lang w:bidi="fa-IR"/>
              </w:rPr>
              <w:t>ی،</w:t>
            </w:r>
            <w:r w:rsidRPr="00860417">
              <w:rPr>
                <w:sz w:val="18"/>
                <w:szCs w:val="22"/>
                <w:rtl/>
                <w:lang w:bidi="fa-IR"/>
              </w:rPr>
              <w:t xml:space="preserve"> جهت گ</w:t>
            </w:r>
            <w:r w:rsidRPr="00860417">
              <w:rPr>
                <w:rFonts w:hint="cs"/>
                <w:sz w:val="18"/>
                <w:szCs w:val="22"/>
                <w:rtl/>
                <w:lang w:bidi="fa-IR"/>
              </w:rPr>
              <w:t>یری</w:t>
            </w:r>
            <w:r w:rsidRPr="00860417">
              <w:rPr>
                <w:sz w:val="18"/>
                <w:szCs w:val="22"/>
                <w:rtl/>
                <w:lang w:bidi="fa-IR"/>
              </w:rPr>
              <w:t xml:space="preserve"> مذهب</w:t>
            </w:r>
            <w:r w:rsidRPr="00860417">
              <w:rPr>
                <w:rFonts w:hint="cs"/>
                <w:sz w:val="18"/>
                <w:szCs w:val="22"/>
                <w:rtl/>
                <w:lang w:bidi="fa-IR"/>
              </w:rPr>
              <w:t>ی</w:t>
            </w:r>
            <w:r w:rsidRPr="00860417">
              <w:rPr>
                <w:sz w:val="18"/>
                <w:szCs w:val="22"/>
                <w:rtl/>
                <w:lang w:bidi="fa-IR"/>
              </w:rPr>
              <w:t xml:space="preserve"> و سرما</w:t>
            </w:r>
            <w:r w:rsidRPr="00860417">
              <w:rPr>
                <w:rFonts w:hint="cs"/>
                <w:sz w:val="18"/>
                <w:szCs w:val="22"/>
                <w:rtl/>
                <w:lang w:bidi="fa-IR"/>
              </w:rPr>
              <w:t>یه</w:t>
            </w:r>
            <w:r w:rsidRPr="00860417">
              <w:rPr>
                <w:sz w:val="18"/>
                <w:szCs w:val="22"/>
                <w:rtl/>
                <w:lang w:bidi="fa-IR"/>
              </w:rPr>
              <w:t xml:space="preserve"> روان شناخت</w:t>
            </w:r>
            <w:r w:rsidRPr="00860417">
              <w:rPr>
                <w:rFonts w:hint="cs"/>
                <w:sz w:val="18"/>
                <w:szCs w:val="22"/>
                <w:rtl/>
                <w:lang w:bidi="fa-IR"/>
              </w:rPr>
              <w:t>ی</w:t>
            </w:r>
            <w:r w:rsidRPr="00860417">
              <w:rPr>
                <w:sz w:val="18"/>
                <w:szCs w:val="22"/>
                <w:rtl/>
                <w:lang w:bidi="fa-IR"/>
              </w:rPr>
              <w:t xml:space="preserve"> در پ</w:t>
            </w:r>
            <w:r w:rsidRPr="00860417">
              <w:rPr>
                <w:rFonts w:hint="cs"/>
                <w:sz w:val="18"/>
                <w:szCs w:val="22"/>
                <w:rtl/>
                <w:lang w:bidi="fa-IR"/>
              </w:rPr>
              <w:t>یش</w:t>
            </w:r>
            <w:r w:rsidRPr="00860417">
              <w:rPr>
                <w:sz w:val="18"/>
                <w:szCs w:val="22"/>
                <w:rtl/>
                <w:lang w:bidi="fa-IR"/>
              </w:rPr>
              <w:t xml:space="preserve"> ب</w:t>
            </w:r>
            <w:r w:rsidRPr="00860417">
              <w:rPr>
                <w:rFonts w:hint="cs"/>
                <w:sz w:val="18"/>
                <w:szCs w:val="22"/>
                <w:rtl/>
                <w:lang w:bidi="fa-IR"/>
              </w:rPr>
              <w:t>ینی</w:t>
            </w:r>
            <w:r w:rsidRPr="00860417">
              <w:rPr>
                <w:sz w:val="18"/>
                <w:szCs w:val="22"/>
                <w:rtl/>
                <w:lang w:bidi="fa-IR"/>
              </w:rPr>
              <w:t xml:space="preserve"> دلبستگ</w:t>
            </w:r>
            <w:r w:rsidRPr="00860417">
              <w:rPr>
                <w:rFonts w:hint="cs"/>
                <w:sz w:val="18"/>
                <w:szCs w:val="22"/>
                <w:rtl/>
                <w:lang w:bidi="fa-IR"/>
              </w:rPr>
              <w:t>ی</w:t>
            </w:r>
            <w:r w:rsidRPr="00860417">
              <w:rPr>
                <w:sz w:val="18"/>
                <w:szCs w:val="22"/>
                <w:rtl/>
                <w:lang w:bidi="fa-IR"/>
              </w:rPr>
              <w:t xml:space="preserve"> شغل</w:t>
            </w:r>
            <w:r w:rsidRPr="00860417">
              <w:rPr>
                <w:rFonts w:hint="cs"/>
                <w:sz w:val="18"/>
                <w:szCs w:val="22"/>
                <w:rtl/>
                <w:lang w:bidi="fa-IR"/>
              </w:rPr>
              <w:t>ی</w:t>
            </w:r>
            <w:r w:rsidRPr="00860417">
              <w:rPr>
                <w:sz w:val="18"/>
                <w:szCs w:val="22"/>
                <w:rtl/>
                <w:lang w:bidi="fa-IR"/>
              </w:rPr>
              <w:t xml:space="preserve"> معلمان کودکان با ن</w:t>
            </w:r>
            <w:r w:rsidRPr="00860417">
              <w:rPr>
                <w:rFonts w:hint="cs"/>
                <w:sz w:val="18"/>
                <w:szCs w:val="22"/>
                <w:rtl/>
                <w:lang w:bidi="fa-IR"/>
              </w:rPr>
              <w:t>یازهای</w:t>
            </w:r>
            <w:r w:rsidRPr="00860417">
              <w:rPr>
                <w:sz w:val="18"/>
                <w:szCs w:val="22"/>
                <w:rtl/>
                <w:lang w:bidi="fa-IR"/>
              </w:rPr>
              <w:t xml:space="preserve"> و</w:t>
            </w:r>
            <w:r w:rsidRPr="00860417">
              <w:rPr>
                <w:rFonts w:hint="cs"/>
                <w:sz w:val="18"/>
                <w:szCs w:val="22"/>
                <w:rtl/>
                <w:lang w:bidi="fa-IR"/>
              </w:rPr>
              <w:t>یژه بود</w:t>
            </w:r>
            <w:r>
              <w:rPr>
                <w:rFonts w:hint="cs"/>
                <w:b/>
                <w:bCs/>
                <w:szCs w:val="22"/>
                <w:rtl/>
                <w:lang w:bidi="fa-IR"/>
              </w:rPr>
              <w:t>.</w:t>
            </w:r>
          </w:p>
          <w:p w:rsidR="00BD0185" w:rsidRPr="00283EF4" w:rsidRDefault="00BD0185" w:rsidP="003D2D38">
            <w:pPr>
              <w:widowControl w:val="0"/>
              <w:spacing w:before="0" w:line="240" w:lineRule="auto"/>
              <w:ind w:left="0" w:firstLine="0"/>
              <w:jc w:val="lowKashida"/>
              <w:rPr>
                <w:b/>
                <w:bCs/>
                <w:szCs w:val="22"/>
                <w:rtl/>
                <w:lang w:bidi="fa-IR"/>
              </w:rPr>
            </w:pPr>
            <w:sdt>
              <w:sdtPr>
                <w:rPr>
                  <w:b/>
                  <w:bCs/>
                  <w:szCs w:val="22"/>
                  <w:rtl/>
                  <w:lang w:bidi="fa-IR"/>
                </w:rPr>
                <w:alias w:val="روش شناسی پژوهش"/>
                <w:tag w:val="روش شناسی پژوهش"/>
                <w:id w:val="93636594"/>
                <w:temporary/>
              </w:sdtPr>
              <w:sdtContent>
                <w:r w:rsidRPr="00283EF4">
                  <w:rPr>
                    <w:rFonts w:hint="cs"/>
                    <w:b/>
                    <w:bCs/>
                    <w:szCs w:val="22"/>
                    <w:rtl/>
                    <w:lang w:bidi="fa-IR"/>
                  </w:rPr>
                  <w:t>روش‌شناسی پژوهش:</w:t>
                </w:r>
              </w:sdtContent>
            </w:sdt>
            <w:r w:rsidRPr="00860417">
              <w:rPr>
                <w:rFonts w:hint="cs"/>
                <w:color w:val="auto"/>
                <w:rtl/>
                <w:lang w:bidi="fa-IR"/>
              </w:rPr>
              <w:t xml:space="preserve"> </w:t>
            </w:r>
            <w:r w:rsidRPr="00860417">
              <w:rPr>
                <w:rFonts w:hint="cs"/>
                <w:szCs w:val="22"/>
                <w:rtl/>
                <w:lang w:bidi="fa-IR"/>
              </w:rPr>
              <w:t>روش پژوهش حاضر توصیفی از نوع همبستگی بود. جامعه آماری مورد پژوهش را تمامی معلمان مرد و زن کودکان با نیازهای ویژه در سال 1400 در استان اردبیل مشغول به کار بودند و تعداد آن ها بالغ بر 120 نفر بود، تشکیل می</w:t>
            </w:r>
            <w:r w:rsidRPr="00860417">
              <w:rPr>
                <w:szCs w:val="22"/>
                <w:rtl/>
                <w:lang w:bidi="fa-IR"/>
              </w:rPr>
              <w:softHyphen/>
            </w:r>
            <w:r w:rsidRPr="00860417">
              <w:rPr>
                <w:rFonts w:hint="cs"/>
                <w:szCs w:val="22"/>
                <w:rtl/>
                <w:lang w:bidi="fa-IR"/>
              </w:rPr>
              <w:t xml:space="preserve">داد. در این پژوهش از روش نمونه گیری در دسترس استفاده شد. حجم نمونه بر اساس جدول  کرجسی و مورگان 92 نفر محاسبه شد. جهت گردآوری اطلاعات در این پژوهش از پرسشنامه های </w:t>
            </w:r>
            <w:r w:rsidRPr="00860417">
              <w:rPr>
                <w:szCs w:val="22"/>
                <w:rtl/>
                <w:lang w:bidi="fa-IR"/>
              </w:rPr>
              <w:t>دلبستگ</w:t>
            </w:r>
            <w:r w:rsidRPr="00860417">
              <w:rPr>
                <w:rFonts w:hint="cs"/>
                <w:szCs w:val="22"/>
                <w:rtl/>
                <w:lang w:bidi="fa-IR"/>
              </w:rPr>
              <w:t>ی</w:t>
            </w:r>
            <w:r w:rsidRPr="00860417">
              <w:rPr>
                <w:szCs w:val="22"/>
                <w:rtl/>
                <w:lang w:bidi="fa-IR"/>
              </w:rPr>
              <w:t xml:space="preserve"> شغل</w:t>
            </w:r>
            <w:r w:rsidRPr="00860417">
              <w:rPr>
                <w:rFonts w:hint="cs"/>
                <w:szCs w:val="22"/>
                <w:rtl/>
                <w:lang w:bidi="fa-IR"/>
              </w:rPr>
              <w:t>ی</w:t>
            </w:r>
            <w:r w:rsidRPr="00860417">
              <w:rPr>
                <w:szCs w:val="22"/>
                <w:rtl/>
                <w:lang w:bidi="fa-IR"/>
              </w:rPr>
              <w:t xml:space="preserve"> ادواردز و کل</w:t>
            </w:r>
            <w:r w:rsidRPr="00860417">
              <w:rPr>
                <w:rFonts w:hint="cs"/>
                <w:szCs w:val="22"/>
                <w:rtl/>
                <w:lang w:bidi="fa-IR"/>
              </w:rPr>
              <w:t>ی</w:t>
            </w:r>
            <w:r w:rsidRPr="00860417">
              <w:rPr>
                <w:szCs w:val="22"/>
                <w:rtl/>
                <w:lang w:bidi="fa-IR"/>
              </w:rPr>
              <w:t xml:space="preserve"> پاتر</w:t>
            </w:r>
            <w:r w:rsidRPr="00860417">
              <w:rPr>
                <w:rFonts w:hint="cs"/>
                <w:szCs w:val="22"/>
                <w:rtl/>
                <w:lang w:bidi="fa-IR"/>
              </w:rPr>
              <w:t>یک</w:t>
            </w:r>
            <w:r w:rsidRPr="00860417">
              <w:rPr>
                <w:szCs w:val="22"/>
                <w:rtl/>
                <w:lang w:bidi="fa-IR"/>
              </w:rPr>
              <w:t xml:space="preserve"> (1984)</w:t>
            </w:r>
            <w:r w:rsidRPr="00860417">
              <w:rPr>
                <w:rFonts w:hint="cs"/>
                <w:szCs w:val="22"/>
                <w:rtl/>
                <w:lang w:bidi="fa-IR"/>
              </w:rPr>
              <w:t xml:space="preserve">، </w:t>
            </w:r>
            <w:r w:rsidRPr="00860417">
              <w:rPr>
                <w:szCs w:val="22"/>
                <w:rtl/>
              </w:rPr>
              <w:t>خودمهارگري تانجنی</w:t>
            </w:r>
            <w:r w:rsidRPr="00860417">
              <w:rPr>
                <w:rFonts w:hint="cs"/>
                <w:szCs w:val="22"/>
                <w:rtl/>
              </w:rPr>
              <w:t>، بامیستر و بون (2004)</w:t>
            </w:r>
            <w:r w:rsidRPr="00860417">
              <w:rPr>
                <w:rFonts w:hint="cs"/>
                <w:szCs w:val="22"/>
                <w:rtl/>
                <w:lang w:bidi="fa-IR"/>
              </w:rPr>
              <w:t xml:space="preserve">، </w:t>
            </w:r>
            <w:r w:rsidRPr="00860417">
              <w:rPr>
                <w:szCs w:val="22"/>
                <w:rtl/>
                <w:lang w:bidi="fa-IR"/>
              </w:rPr>
              <w:t>جهت گ</w:t>
            </w:r>
            <w:r w:rsidRPr="00860417">
              <w:rPr>
                <w:rFonts w:hint="cs"/>
                <w:szCs w:val="22"/>
                <w:rtl/>
                <w:lang w:bidi="fa-IR"/>
              </w:rPr>
              <w:t>یری</w:t>
            </w:r>
            <w:r w:rsidRPr="00860417">
              <w:rPr>
                <w:szCs w:val="22"/>
                <w:rtl/>
                <w:lang w:bidi="fa-IR"/>
              </w:rPr>
              <w:t xml:space="preserve"> مذهب</w:t>
            </w:r>
            <w:r w:rsidRPr="00860417">
              <w:rPr>
                <w:rFonts w:hint="cs"/>
                <w:szCs w:val="22"/>
                <w:rtl/>
                <w:lang w:bidi="fa-IR"/>
              </w:rPr>
              <w:t>ی</w:t>
            </w:r>
            <w:r w:rsidRPr="00860417">
              <w:rPr>
                <w:szCs w:val="22"/>
                <w:rtl/>
                <w:lang w:bidi="fa-IR"/>
              </w:rPr>
              <w:t xml:space="preserve"> آلپورت</w:t>
            </w:r>
            <w:r w:rsidRPr="00860417">
              <w:rPr>
                <w:rFonts w:hint="cs"/>
                <w:szCs w:val="22"/>
                <w:rtl/>
                <w:lang w:bidi="fa-IR"/>
              </w:rPr>
              <w:t xml:space="preserve"> و </w:t>
            </w:r>
            <w:r w:rsidRPr="00860417">
              <w:rPr>
                <w:rFonts w:hint="eastAsia"/>
                <w:b/>
                <w:szCs w:val="22"/>
                <w:rtl/>
                <w:lang w:bidi="fa-IR"/>
              </w:rPr>
              <w:t>سرما</w:t>
            </w:r>
            <w:r w:rsidRPr="00860417">
              <w:rPr>
                <w:rFonts w:hint="cs"/>
                <w:b/>
                <w:szCs w:val="22"/>
                <w:rtl/>
                <w:lang w:bidi="fa-IR"/>
              </w:rPr>
              <w:t>ی</w:t>
            </w:r>
            <w:r w:rsidRPr="00860417">
              <w:rPr>
                <w:rFonts w:hint="eastAsia"/>
                <w:b/>
                <w:szCs w:val="22"/>
                <w:rtl/>
                <w:lang w:bidi="fa-IR"/>
              </w:rPr>
              <w:t>ه</w:t>
            </w:r>
            <w:r w:rsidRPr="00860417">
              <w:rPr>
                <w:b/>
                <w:szCs w:val="22"/>
                <w:rtl/>
                <w:lang w:bidi="fa-IR"/>
              </w:rPr>
              <w:t xml:space="preserve"> </w:t>
            </w:r>
            <w:r w:rsidRPr="00860417">
              <w:rPr>
                <w:rFonts w:hint="eastAsia"/>
                <w:b/>
                <w:szCs w:val="22"/>
                <w:rtl/>
                <w:lang w:bidi="fa-IR"/>
              </w:rPr>
              <w:t>روان</w:t>
            </w:r>
            <w:r w:rsidRPr="00860417">
              <w:rPr>
                <w:rFonts w:hint="cs"/>
                <w:b/>
                <w:szCs w:val="22"/>
                <w:rtl/>
                <w:lang w:bidi="fa-IR"/>
              </w:rPr>
              <w:t>شناختی</w:t>
            </w:r>
            <w:r w:rsidRPr="00860417">
              <w:rPr>
                <w:b/>
                <w:szCs w:val="22"/>
                <w:rtl/>
                <w:lang w:bidi="fa-IR"/>
              </w:rPr>
              <w:t xml:space="preserve"> </w:t>
            </w:r>
            <w:r w:rsidRPr="00860417">
              <w:rPr>
                <w:rFonts w:hint="eastAsia"/>
                <w:b/>
                <w:szCs w:val="22"/>
                <w:rtl/>
                <w:lang w:bidi="fa-IR"/>
              </w:rPr>
              <w:t>لوتانز</w:t>
            </w:r>
            <w:r w:rsidRPr="00860417">
              <w:rPr>
                <w:rFonts w:hint="cs"/>
                <w:szCs w:val="22"/>
                <w:rtl/>
                <w:lang w:bidi="fa-IR"/>
              </w:rPr>
              <w:t xml:space="preserve"> (2007) استفاده شد. </w:t>
            </w:r>
            <w:r w:rsidRPr="00860417">
              <w:rPr>
                <w:rFonts w:hint="cs"/>
                <w:szCs w:val="22"/>
                <w:rtl/>
              </w:rPr>
              <w:t xml:space="preserve">در اين پژوهش براي آزمون فرضيه ها از آمار استنباطي نظير آزمون ضريب همبستگي پيرسون و رگرسیون چند متغیره براي بررسي رابطه بين متغيرها، </w:t>
            </w:r>
            <w:r w:rsidRPr="00860417">
              <w:rPr>
                <w:rFonts w:hint="cs"/>
                <w:szCs w:val="22"/>
                <w:rtl/>
                <w:lang w:bidi="fa-IR"/>
              </w:rPr>
              <w:t>در</w:t>
            </w:r>
            <w:r w:rsidRPr="00860417">
              <w:rPr>
                <w:rFonts w:hint="cs"/>
                <w:szCs w:val="22"/>
                <w:rtl/>
              </w:rPr>
              <w:t xml:space="preserve"> نرم افزار </w:t>
            </w:r>
            <w:r w:rsidRPr="00860417">
              <w:rPr>
                <w:szCs w:val="22"/>
              </w:rPr>
              <w:t>SPSS</w:t>
            </w:r>
            <w:r>
              <w:rPr>
                <w:rFonts w:hint="cs"/>
                <w:szCs w:val="22"/>
                <w:rtl/>
              </w:rPr>
              <w:t xml:space="preserve"> استفاده شد</w:t>
            </w:r>
            <w:r w:rsidRPr="00283EF4">
              <w:rPr>
                <w:rFonts w:hint="cs"/>
                <w:szCs w:val="22"/>
                <w:rtl/>
              </w:rPr>
              <w:t>.</w:t>
            </w:r>
          </w:p>
          <w:p w:rsidR="00BD0185" w:rsidRPr="00860417" w:rsidRDefault="00BD0185" w:rsidP="003D2D38">
            <w:pPr>
              <w:widowControl w:val="0"/>
              <w:spacing w:before="0" w:line="240" w:lineRule="auto"/>
              <w:ind w:left="0" w:firstLine="0"/>
              <w:jc w:val="lowKashida"/>
              <w:rPr>
                <w:szCs w:val="22"/>
                <w:rtl/>
                <w:lang w:bidi="fa-IR"/>
              </w:rPr>
            </w:pPr>
            <w:sdt>
              <w:sdtPr>
                <w:rPr>
                  <w:rFonts w:hint="cs"/>
                  <w:b/>
                  <w:bCs/>
                  <w:szCs w:val="24"/>
                  <w:rtl/>
                  <w:lang w:bidi="fa-IR"/>
                </w:rPr>
                <w:alias w:val="یافته‌ها"/>
                <w:tag w:val="یافته‌ها"/>
                <w:id w:val="93636596"/>
                <w:temporary/>
              </w:sdtPr>
              <w:sdtEndPr>
                <w:rPr>
                  <w:b w:val="0"/>
                  <w:bCs w:val="0"/>
                </w:rPr>
              </w:sdtEndPr>
              <w:sdtContent>
                <w:r w:rsidRPr="00283EF4">
                  <w:rPr>
                    <w:rFonts w:hint="cs"/>
                    <w:b/>
                    <w:bCs/>
                    <w:sz w:val="18"/>
                    <w:rtl/>
                    <w:lang w:bidi="fa-IR"/>
                  </w:rPr>
                  <w:t>یافته‌ها</w:t>
                </w:r>
                <w:r w:rsidRPr="00283EF4">
                  <w:rPr>
                    <w:rFonts w:hint="cs"/>
                    <w:sz w:val="18"/>
                    <w:rtl/>
                    <w:lang w:bidi="fa-IR"/>
                  </w:rPr>
                  <w:t xml:space="preserve">: </w:t>
                </w:r>
              </w:sdtContent>
            </w:sdt>
            <w:r w:rsidRPr="00860417">
              <w:rPr>
                <w:rFonts w:hint="cs"/>
                <w:color w:val="auto"/>
                <w:rtl/>
                <w:lang w:bidi="fa-IR"/>
              </w:rPr>
              <w:t xml:space="preserve"> </w:t>
            </w:r>
            <w:r w:rsidRPr="00860417">
              <w:rPr>
                <w:rFonts w:hint="cs"/>
                <w:szCs w:val="22"/>
                <w:rtl/>
                <w:lang w:bidi="fa-IR"/>
              </w:rPr>
              <w:t xml:space="preserve">نتایج حاصل از </w:t>
            </w:r>
            <w:r w:rsidRPr="00860417">
              <w:rPr>
                <w:szCs w:val="22"/>
                <w:rtl/>
                <w:lang w:bidi="fa-IR"/>
              </w:rPr>
              <w:t xml:space="preserve">رگرسيون </w:t>
            </w:r>
            <w:r w:rsidRPr="00860417">
              <w:rPr>
                <w:rFonts w:hint="cs"/>
                <w:szCs w:val="22"/>
                <w:rtl/>
                <w:lang w:bidi="fa-IR"/>
              </w:rPr>
              <w:t>چند متغیری به روش همزمان</w:t>
            </w:r>
            <w:r w:rsidRPr="00860417">
              <w:rPr>
                <w:szCs w:val="22"/>
                <w:rtl/>
                <w:lang w:bidi="fa-IR"/>
              </w:rPr>
              <w:t xml:space="preserve"> </w:t>
            </w:r>
            <w:r w:rsidRPr="00860417">
              <w:rPr>
                <w:rFonts w:hint="cs"/>
                <w:szCs w:val="22"/>
                <w:rtl/>
                <w:lang w:bidi="fa-IR"/>
              </w:rPr>
              <w:t>نشان</w:t>
            </w:r>
            <w:r w:rsidRPr="00860417">
              <w:rPr>
                <w:szCs w:val="22"/>
                <w:rtl/>
                <w:lang w:bidi="fa-IR"/>
              </w:rPr>
              <w:softHyphen/>
            </w:r>
            <w:r w:rsidRPr="00860417">
              <w:rPr>
                <w:rFonts w:hint="cs"/>
                <w:szCs w:val="22"/>
                <w:rtl/>
                <w:lang w:bidi="fa-IR"/>
              </w:rPr>
              <w:t>داد که 13 درصد از تغییرات</w:t>
            </w:r>
            <w:r w:rsidRPr="00860417">
              <w:rPr>
                <w:szCs w:val="22"/>
                <w:rtl/>
                <w:lang w:bidi="fa-IR"/>
              </w:rPr>
              <w:t xml:space="preserve"> متغ</w:t>
            </w:r>
            <w:r w:rsidRPr="00860417">
              <w:rPr>
                <w:rFonts w:hint="cs"/>
                <w:szCs w:val="22"/>
                <w:rtl/>
                <w:lang w:bidi="fa-IR"/>
              </w:rPr>
              <w:t>یر</w:t>
            </w:r>
            <w:r w:rsidRPr="00860417">
              <w:rPr>
                <w:szCs w:val="22"/>
                <w:rtl/>
                <w:lang w:bidi="fa-IR"/>
              </w:rPr>
              <w:t xml:space="preserve"> </w:t>
            </w:r>
            <w:r w:rsidRPr="00860417">
              <w:rPr>
                <w:rFonts w:hint="cs"/>
                <w:szCs w:val="22"/>
                <w:rtl/>
                <w:lang w:bidi="fa-IR"/>
              </w:rPr>
              <w:t>ملاک</w:t>
            </w:r>
            <w:r w:rsidRPr="00860417">
              <w:rPr>
                <w:szCs w:val="22"/>
                <w:rtl/>
                <w:lang w:bidi="fa-IR"/>
              </w:rPr>
              <w:t xml:space="preserve"> </w:t>
            </w:r>
            <w:r w:rsidRPr="00860417">
              <w:rPr>
                <w:rFonts w:hint="cs"/>
                <w:szCs w:val="22"/>
                <w:rtl/>
                <w:lang w:bidi="fa-IR"/>
              </w:rPr>
              <w:t>یعنی</w:t>
            </w:r>
            <w:r w:rsidRPr="00860417">
              <w:rPr>
                <w:szCs w:val="22"/>
                <w:rtl/>
                <w:lang w:bidi="fa-IR"/>
              </w:rPr>
              <w:t xml:space="preserve"> دلبستگ</w:t>
            </w:r>
            <w:r w:rsidRPr="00860417">
              <w:rPr>
                <w:rFonts w:hint="cs"/>
                <w:szCs w:val="22"/>
                <w:rtl/>
                <w:lang w:bidi="fa-IR"/>
              </w:rPr>
              <w:t>ی</w:t>
            </w:r>
            <w:r w:rsidRPr="00860417">
              <w:rPr>
                <w:szCs w:val="22"/>
                <w:rtl/>
                <w:lang w:bidi="fa-IR"/>
              </w:rPr>
              <w:t xml:space="preserve"> شغل</w:t>
            </w:r>
            <w:r w:rsidRPr="00860417">
              <w:rPr>
                <w:rFonts w:hint="cs"/>
                <w:szCs w:val="22"/>
                <w:rtl/>
                <w:lang w:bidi="fa-IR"/>
              </w:rPr>
              <w:t>ی،</w:t>
            </w:r>
            <w:r w:rsidRPr="00860417">
              <w:rPr>
                <w:szCs w:val="22"/>
                <w:rtl/>
                <w:lang w:bidi="fa-IR"/>
              </w:rPr>
              <w:t xml:space="preserve"> م</w:t>
            </w:r>
            <w:r w:rsidRPr="00860417">
              <w:rPr>
                <w:rFonts w:hint="cs"/>
                <w:szCs w:val="22"/>
                <w:rtl/>
                <w:lang w:bidi="fa-IR"/>
              </w:rPr>
              <w:t>ی</w:t>
            </w:r>
            <w:r w:rsidRPr="00860417">
              <w:rPr>
                <w:rFonts w:hint="cs"/>
                <w:szCs w:val="22"/>
                <w:rtl/>
                <w:lang w:bidi="fa-IR"/>
              </w:rPr>
              <w:softHyphen/>
            </w:r>
            <w:r w:rsidRPr="00860417">
              <w:rPr>
                <w:szCs w:val="22"/>
                <w:rtl/>
                <w:lang w:bidi="fa-IR"/>
              </w:rPr>
              <w:t>تواند توسط متغ</w:t>
            </w:r>
            <w:r w:rsidRPr="00860417">
              <w:rPr>
                <w:rFonts w:hint="cs"/>
                <w:szCs w:val="22"/>
                <w:rtl/>
                <w:lang w:bidi="fa-IR"/>
              </w:rPr>
              <w:t xml:space="preserve">یر </w:t>
            </w:r>
            <w:r w:rsidRPr="00860417">
              <w:rPr>
                <w:szCs w:val="22"/>
                <w:rtl/>
                <w:lang w:bidi="fa-IR"/>
              </w:rPr>
              <w:t>خودمهارگر</w:t>
            </w:r>
            <w:r w:rsidRPr="00860417">
              <w:rPr>
                <w:rFonts w:hint="cs"/>
                <w:szCs w:val="22"/>
                <w:rtl/>
                <w:lang w:bidi="fa-IR"/>
              </w:rPr>
              <w:t>ی</w:t>
            </w:r>
            <w:r w:rsidRPr="00860417">
              <w:rPr>
                <w:szCs w:val="22"/>
                <w:rtl/>
                <w:lang w:bidi="fa-IR"/>
              </w:rPr>
              <w:t xml:space="preserve"> تب</w:t>
            </w:r>
            <w:r w:rsidRPr="00860417">
              <w:rPr>
                <w:rFonts w:hint="cs"/>
                <w:szCs w:val="22"/>
                <w:rtl/>
                <w:lang w:bidi="fa-IR"/>
              </w:rPr>
              <w:t>یین</w:t>
            </w:r>
            <w:r w:rsidRPr="00860417">
              <w:rPr>
                <w:szCs w:val="22"/>
                <w:rtl/>
                <w:lang w:bidi="fa-IR"/>
              </w:rPr>
              <w:t xml:space="preserve"> شود</w:t>
            </w:r>
            <w:r w:rsidRPr="00860417">
              <w:rPr>
                <w:rFonts w:hint="cs"/>
                <w:szCs w:val="22"/>
                <w:rtl/>
                <w:lang w:bidi="fa-IR"/>
              </w:rPr>
              <w:t xml:space="preserve"> (01/0 </w:t>
            </w:r>
            <w:r w:rsidRPr="00860417">
              <w:rPr>
                <w:szCs w:val="22"/>
              </w:rPr>
              <w:t>&lt;</w:t>
            </w:r>
            <w:r w:rsidRPr="00860417">
              <w:rPr>
                <w:rFonts w:hint="cs"/>
                <w:szCs w:val="22"/>
                <w:rtl/>
                <w:lang w:bidi="fa-IR"/>
              </w:rPr>
              <w:t xml:space="preserve"> </w:t>
            </w:r>
            <w:r w:rsidRPr="00860417">
              <w:rPr>
                <w:szCs w:val="22"/>
              </w:rPr>
              <w:t>p</w:t>
            </w:r>
            <w:r w:rsidRPr="00860417">
              <w:rPr>
                <w:rFonts w:hint="cs"/>
                <w:szCs w:val="22"/>
                <w:rtl/>
                <w:lang w:bidi="fa-IR"/>
              </w:rPr>
              <w:t xml:space="preserve"> و 38/15= </w:t>
            </w:r>
            <w:r w:rsidRPr="00860417">
              <w:rPr>
                <w:rFonts w:hint="cs"/>
                <w:szCs w:val="22"/>
                <w:vertAlign w:val="subscript"/>
                <w:rtl/>
                <w:lang w:bidi="fa-IR"/>
              </w:rPr>
              <w:t>(90</w:t>
            </w:r>
            <w:r w:rsidRPr="00860417">
              <w:rPr>
                <w:szCs w:val="22"/>
                <w:vertAlign w:val="subscript"/>
              </w:rPr>
              <w:t>,</w:t>
            </w:r>
            <w:r w:rsidRPr="00860417">
              <w:rPr>
                <w:rFonts w:hint="cs"/>
                <w:szCs w:val="22"/>
                <w:vertAlign w:val="subscript"/>
                <w:rtl/>
                <w:lang w:bidi="fa-IR"/>
              </w:rPr>
              <w:t xml:space="preserve">1) </w:t>
            </w:r>
            <w:r w:rsidRPr="00860417">
              <w:rPr>
                <w:szCs w:val="22"/>
              </w:rPr>
              <w:t>F</w:t>
            </w:r>
            <w:r w:rsidRPr="00860417">
              <w:rPr>
                <w:rFonts w:hint="cs"/>
                <w:szCs w:val="22"/>
                <w:rtl/>
                <w:lang w:bidi="fa-IR"/>
              </w:rPr>
              <w:t xml:space="preserve">). بر اساس نتایج این آزمون خودمهارگری با ضریب </w:t>
            </w:r>
            <w:r w:rsidRPr="00860417">
              <w:rPr>
                <w:szCs w:val="22"/>
                <w:rtl/>
                <w:lang w:bidi="fa-IR"/>
              </w:rPr>
              <w:t>رگرس</w:t>
            </w:r>
            <w:r w:rsidRPr="00860417">
              <w:rPr>
                <w:rFonts w:hint="cs"/>
                <w:szCs w:val="22"/>
                <w:rtl/>
                <w:lang w:bidi="fa-IR"/>
              </w:rPr>
              <w:t>یونی</w:t>
            </w:r>
            <w:r w:rsidRPr="00860417">
              <w:rPr>
                <w:szCs w:val="22"/>
                <w:rtl/>
                <w:lang w:bidi="fa-IR"/>
              </w:rPr>
              <w:t xml:space="preserve"> استاندارد شده</w:t>
            </w:r>
            <w:r w:rsidRPr="00860417">
              <w:rPr>
                <w:rFonts w:hint="cs"/>
                <w:szCs w:val="22"/>
                <w:rtl/>
                <w:lang w:bidi="fa-IR"/>
              </w:rPr>
              <w:t xml:space="preserve"> 382/0 در تبیین واریانس متغیر دلبستگی شغلی تاثیر دارد (01/0 </w:t>
            </w:r>
            <w:r w:rsidRPr="00860417">
              <w:rPr>
                <w:szCs w:val="22"/>
              </w:rPr>
              <w:t>&lt;</w:t>
            </w:r>
            <w:r w:rsidRPr="00860417">
              <w:rPr>
                <w:rFonts w:hint="cs"/>
                <w:szCs w:val="22"/>
                <w:rtl/>
                <w:lang w:bidi="fa-IR"/>
              </w:rPr>
              <w:t xml:space="preserve"> </w:t>
            </w:r>
            <w:r w:rsidRPr="00860417">
              <w:rPr>
                <w:szCs w:val="22"/>
              </w:rPr>
              <w:t>p</w:t>
            </w:r>
            <w:r w:rsidRPr="00860417">
              <w:rPr>
                <w:rFonts w:hint="cs"/>
                <w:szCs w:val="22"/>
                <w:rtl/>
                <w:lang w:bidi="fa-IR"/>
              </w:rPr>
              <w:t>). همچنین</w:t>
            </w:r>
            <w:r w:rsidRPr="00860417">
              <w:rPr>
                <w:rFonts w:hint="cs"/>
                <w:szCs w:val="22"/>
                <w:rtl/>
              </w:rPr>
              <w:t xml:space="preserve"> </w:t>
            </w:r>
            <w:r w:rsidRPr="00860417">
              <w:rPr>
                <w:rFonts w:hint="cs"/>
                <w:szCs w:val="22"/>
                <w:rtl/>
                <w:lang w:bidi="fa-IR"/>
              </w:rPr>
              <w:t>3 درصد از تغییرات</w:t>
            </w:r>
            <w:r w:rsidRPr="00860417">
              <w:rPr>
                <w:szCs w:val="22"/>
                <w:rtl/>
                <w:lang w:bidi="fa-IR"/>
              </w:rPr>
              <w:t xml:space="preserve"> متغ</w:t>
            </w:r>
            <w:r w:rsidRPr="00860417">
              <w:rPr>
                <w:rFonts w:hint="cs"/>
                <w:szCs w:val="22"/>
                <w:rtl/>
                <w:lang w:bidi="fa-IR"/>
              </w:rPr>
              <w:t>یر</w:t>
            </w:r>
            <w:r w:rsidRPr="00860417">
              <w:rPr>
                <w:szCs w:val="22"/>
                <w:rtl/>
                <w:lang w:bidi="fa-IR"/>
              </w:rPr>
              <w:t xml:space="preserve"> </w:t>
            </w:r>
            <w:r w:rsidRPr="00860417">
              <w:rPr>
                <w:rFonts w:hint="cs"/>
                <w:szCs w:val="22"/>
                <w:rtl/>
                <w:lang w:bidi="fa-IR"/>
              </w:rPr>
              <w:t>ملاک</w:t>
            </w:r>
            <w:r w:rsidRPr="00860417">
              <w:rPr>
                <w:szCs w:val="22"/>
                <w:rtl/>
                <w:lang w:bidi="fa-IR"/>
              </w:rPr>
              <w:t xml:space="preserve"> </w:t>
            </w:r>
            <w:r w:rsidRPr="00860417">
              <w:rPr>
                <w:rFonts w:hint="cs"/>
                <w:szCs w:val="22"/>
                <w:rtl/>
                <w:lang w:bidi="fa-IR"/>
              </w:rPr>
              <w:t>یعنی</w:t>
            </w:r>
            <w:r w:rsidRPr="00860417">
              <w:rPr>
                <w:szCs w:val="22"/>
                <w:rtl/>
                <w:lang w:bidi="fa-IR"/>
              </w:rPr>
              <w:t xml:space="preserve"> دلبستگ</w:t>
            </w:r>
            <w:r w:rsidRPr="00860417">
              <w:rPr>
                <w:rFonts w:hint="cs"/>
                <w:szCs w:val="22"/>
                <w:rtl/>
                <w:lang w:bidi="fa-IR"/>
              </w:rPr>
              <w:t>ی</w:t>
            </w:r>
            <w:r w:rsidRPr="00860417">
              <w:rPr>
                <w:szCs w:val="22"/>
                <w:rtl/>
                <w:lang w:bidi="fa-IR"/>
              </w:rPr>
              <w:t xml:space="preserve"> شغل</w:t>
            </w:r>
            <w:r w:rsidRPr="00860417">
              <w:rPr>
                <w:rFonts w:hint="cs"/>
                <w:szCs w:val="22"/>
                <w:rtl/>
                <w:lang w:bidi="fa-IR"/>
              </w:rPr>
              <w:t>ی،</w:t>
            </w:r>
            <w:r w:rsidRPr="00860417">
              <w:rPr>
                <w:szCs w:val="22"/>
                <w:rtl/>
                <w:lang w:bidi="fa-IR"/>
              </w:rPr>
              <w:t xml:space="preserve"> م</w:t>
            </w:r>
            <w:r w:rsidRPr="00860417">
              <w:rPr>
                <w:rFonts w:hint="cs"/>
                <w:szCs w:val="22"/>
                <w:rtl/>
                <w:lang w:bidi="fa-IR"/>
              </w:rPr>
              <w:t>ی</w:t>
            </w:r>
            <w:r w:rsidRPr="00860417">
              <w:rPr>
                <w:rFonts w:hint="cs"/>
                <w:szCs w:val="22"/>
                <w:rtl/>
                <w:lang w:bidi="fa-IR"/>
              </w:rPr>
              <w:softHyphen/>
            </w:r>
            <w:r w:rsidRPr="00860417">
              <w:rPr>
                <w:szCs w:val="22"/>
                <w:rtl/>
                <w:lang w:bidi="fa-IR"/>
              </w:rPr>
              <w:t>تواند توسط متغ</w:t>
            </w:r>
            <w:r w:rsidRPr="00860417">
              <w:rPr>
                <w:rFonts w:hint="cs"/>
                <w:szCs w:val="22"/>
                <w:rtl/>
                <w:lang w:bidi="fa-IR"/>
              </w:rPr>
              <w:t xml:space="preserve">یر جهت گیری مذهبی </w:t>
            </w:r>
            <w:r w:rsidRPr="00860417">
              <w:rPr>
                <w:szCs w:val="22"/>
                <w:rtl/>
                <w:lang w:bidi="fa-IR"/>
              </w:rPr>
              <w:t>تب</w:t>
            </w:r>
            <w:r w:rsidRPr="00860417">
              <w:rPr>
                <w:rFonts w:hint="cs"/>
                <w:szCs w:val="22"/>
                <w:rtl/>
                <w:lang w:bidi="fa-IR"/>
              </w:rPr>
              <w:t>یین</w:t>
            </w:r>
            <w:r w:rsidRPr="00860417">
              <w:rPr>
                <w:szCs w:val="22"/>
                <w:rtl/>
                <w:lang w:bidi="fa-IR"/>
              </w:rPr>
              <w:t xml:space="preserve"> شود</w:t>
            </w:r>
            <w:r w:rsidRPr="00860417">
              <w:rPr>
                <w:rFonts w:hint="cs"/>
                <w:szCs w:val="22"/>
                <w:rtl/>
                <w:lang w:bidi="fa-IR"/>
              </w:rPr>
              <w:t xml:space="preserve"> (01/0 </w:t>
            </w:r>
            <w:r w:rsidRPr="00860417">
              <w:rPr>
                <w:szCs w:val="22"/>
              </w:rPr>
              <w:t>&lt;</w:t>
            </w:r>
            <w:r w:rsidRPr="00860417">
              <w:rPr>
                <w:rFonts w:hint="cs"/>
                <w:szCs w:val="22"/>
                <w:rtl/>
                <w:lang w:bidi="fa-IR"/>
              </w:rPr>
              <w:t xml:space="preserve"> </w:t>
            </w:r>
            <w:r w:rsidRPr="00860417">
              <w:rPr>
                <w:szCs w:val="22"/>
              </w:rPr>
              <w:t>p</w:t>
            </w:r>
            <w:r w:rsidRPr="00860417">
              <w:rPr>
                <w:rFonts w:hint="cs"/>
                <w:szCs w:val="22"/>
                <w:rtl/>
                <w:lang w:bidi="fa-IR"/>
              </w:rPr>
              <w:t xml:space="preserve"> و 38/15= </w:t>
            </w:r>
            <w:r w:rsidRPr="00860417">
              <w:rPr>
                <w:rFonts w:hint="cs"/>
                <w:szCs w:val="22"/>
                <w:vertAlign w:val="subscript"/>
                <w:rtl/>
                <w:lang w:bidi="fa-IR"/>
              </w:rPr>
              <w:t>(90</w:t>
            </w:r>
            <w:r w:rsidRPr="00860417">
              <w:rPr>
                <w:szCs w:val="22"/>
                <w:vertAlign w:val="subscript"/>
              </w:rPr>
              <w:t>,</w:t>
            </w:r>
            <w:r w:rsidRPr="00860417">
              <w:rPr>
                <w:rFonts w:hint="cs"/>
                <w:szCs w:val="22"/>
                <w:vertAlign w:val="subscript"/>
                <w:rtl/>
                <w:lang w:bidi="fa-IR"/>
              </w:rPr>
              <w:t xml:space="preserve">1) </w:t>
            </w:r>
            <w:r w:rsidRPr="00860417">
              <w:rPr>
                <w:szCs w:val="22"/>
              </w:rPr>
              <w:t>F</w:t>
            </w:r>
            <w:r w:rsidRPr="00860417">
              <w:rPr>
                <w:rFonts w:hint="cs"/>
                <w:szCs w:val="22"/>
                <w:rtl/>
                <w:lang w:bidi="fa-IR"/>
              </w:rPr>
              <w:t>) اما بر اساس نتایج این آزمون هیچکدام از ابعاد جهت گیری مذهبی در تبیین واریانس متغیر دلبستگی شغلی تاثیر ندارد. در نهایت،  13 درصد از تغییرات</w:t>
            </w:r>
            <w:r w:rsidRPr="00860417">
              <w:rPr>
                <w:szCs w:val="22"/>
                <w:rtl/>
                <w:lang w:bidi="fa-IR"/>
              </w:rPr>
              <w:t xml:space="preserve"> متغ</w:t>
            </w:r>
            <w:r w:rsidRPr="00860417">
              <w:rPr>
                <w:rFonts w:hint="cs"/>
                <w:szCs w:val="22"/>
                <w:rtl/>
                <w:lang w:bidi="fa-IR"/>
              </w:rPr>
              <w:t>یر</w:t>
            </w:r>
            <w:r w:rsidRPr="00860417">
              <w:rPr>
                <w:szCs w:val="22"/>
                <w:rtl/>
                <w:lang w:bidi="fa-IR"/>
              </w:rPr>
              <w:t xml:space="preserve"> </w:t>
            </w:r>
            <w:r w:rsidRPr="00860417">
              <w:rPr>
                <w:rFonts w:hint="cs"/>
                <w:szCs w:val="22"/>
                <w:rtl/>
                <w:lang w:bidi="fa-IR"/>
              </w:rPr>
              <w:t>ملاک</w:t>
            </w:r>
            <w:r w:rsidRPr="00860417">
              <w:rPr>
                <w:szCs w:val="22"/>
                <w:rtl/>
                <w:lang w:bidi="fa-IR"/>
              </w:rPr>
              <w:t xml:space="preserve"> </w:t>
            </w:r>
            <w:r w:rsidRPr="00860417">
              <w:rPr>
                <w:rFonts w:hint="cs"/>
                <w:szCs w:val="22"/>
                <w:rtl/>
                <w:lang w:bidi="fa-IR"/>
              </w:rPr>
              <w:t>یعنی</w:t>
            </w:r>
            <w:r w:rsidRPr="00860417">
              <w:rPr>
                <w:szCs w:val="22"/>
                <w:rtl/>
                <w:lang w:bidi="fa-IR"/>
              </w:rPr>
              <w:t xml:space="preserve"> دلبستگ</w:t>
            </w:r>
            <w:r w:rsidRPr="00860417">
              <w:rPr>
                <w:rFonts w:hint="cs"/>
                <w:szCs w:val="22"/>
                <w:rtl/>
                <w:lang w:bidi="fa-IR"/>
              </w:rPr>
              <w:t>ی</w:t>
            </w:r>
            <w:r w:rsidRPr="00860417">
              <w:rPr>
                <w:szCs w:val="22"/>
                <w:rtl/>
                <w:lang w:bidi="fa-IR"/>
              </w:rPr>
              <w:t xml:space="preserve"> شغل</w:t>
            </w:r>
            <w:r w:rsidRPr="00860417">
              <w:rPr>
                <w:rFonts w:hint="cs"/>
                <w:szCs w:val="22"/>
                <w:rtl/>
                <w:lang w:bidi="fa-IR"/>
              </w:rPr>
              <w:t>ی،</w:t>
            </w:r>
            <w:r w:rsidRPr="00860417">
              <w:rPr>
                <w:szCs w:val="22"/>
                <w:rtl/>
                <w:lang w:bidi="fa-IR"/>
              </w:rPr>
              <w:t xml:space="preserve"> م</w:t>
            </w:r>
            <w:r w:rsidRPr="00860417">
              <w:rPr>
                <w:rFonts w:hint="cs"/>
                <w:szCs w:val="22"/>
                <w:rtl/>
                <w:lang w:bidi="fa-IR"/>
              </w:rPr>
              <w:t>ی</w:t>
            </w:r>
            <w:r w:rsidRPr="00860417">
              <w:rPr>
                <w:rFonts w:hint="cs"/>
                <w:szCs w:val="22"/>
                <w:rtl/>
                <w:lang w:bidi="fa-IR"/>
              </w:rPr>
              <w:softHyphen/>
            </w:r>
            <w:r w:rsidRPr="00860417">
              <w:rPr>
                <w:szCs w:val="22"/>
                <w:rtl/>
                <w:lang w:bidi="fa-IR"/>
              </w:rPr>
              <w:t>تواند توسط متغ</w:t>
            </w:r>
            <w:r w:rsidRPr="00860417">
              <w:rPr>
                <w:rFonts w:hint="cs"/>
                <w:szCs w:val="22"/>
                <w:rtl/>
                <w:lang w:bidi="fa-IR"/>
              </w:rPr>
              <w:t xml:space="preserve">یر </w:t>
            </w:r>
            <w:r w:rsidRPr="00860417">
              <w:rPr>
                <w:szCs w:val="22"/>
                <w:rtl/>
                <w:lang w:bidi="fa-IR"/>
              </w:rPr>
              <w:t>سرما</w:t>
            </w:r>
            <w:r w:rsidRPr="00860417">
              <w:rPr>
                <w:rFonts w:hint="cs"/>
                <w:szCs w:val="22"/>
                <w:rtl/>
                <w:lang w:bidi="fa-IR"/>
              </w:rPr>
              <w:t>ی</w:t>
            </w:r>
            <w:r w:rsidRPr="00860417">
              <w:rPr>
                <w:rFonts w:hint="eastAsia"/>
                <w:szCs w:val="22"/>
                <w:rtl/>
                <w:lang w:bidi="fa-IR"/>
              </w:rPr>
              <w:t>ه</w:t>
            </w:r>
            <w:r w:rsidRPr="00860417">
              <w:rPr>
                <w:szCs w:val="22"/>
                <w:rtl/>
                <w:lang w:bidi="fa-IR"/>
              </w:rPr>
              <w:t xml:space="preserve"> روانشناخت</w:t>
            </w:r>
            <w:r w:rsidRPr="00860417">
              <w:rPr>
                <w:rFonts w:hint="cs"/>
                <w:szCs w:val="22"/>
                <w:rtl/>
                <w:lang w:bidi="fa-IR"/>
              </w:rPr>
              <w:t>ی</w:t>
            </w:r>
            <w:r w:rsidRPr="00860417">
              <w:rPr>
                <w:szCs w:val="22"/>
                <w:rtl/>
                <w:lang w:bidi="fa-IR"/>
              </w:rPr>
              <w:t xml:space="preserve"> تب</w:t>
            </w:r>
            <w:r w:rsidRPr="00860417">
              <w:rPr>
                <w:rFonts w:hint="cs"/>
                <w:szCs w:val="22"/>
                <w:rtl/>
                <w:lang w:bidi="fa-IR"/>
              </w:rPr>
              <w:t>یین</w:t>
            </w:r>
            <w:r w:rsidRPr="00860417">
              <w:rPr>
                <w:szCs w:val="22"/>
                <w:rtl/>
                <w:lang w:bidi="fa-IR"/>
              </w:rPr>
              <w:t xml:space="preserve"> شود</w:t>
            </w:r>
            <w:r w:rsidRPr="00860417">
              <w:rPr>
                <w:rFonts w:hint="cs"/>
                <w:szCs w:val="22"/>
                <w:rtl/>
                <w:lang w:bidi="fa-IR"/>
              </w:rPr>
              <w:t xml:space="preserve"> (01/0 </w:t>
            </w:r>
            <w:r w:rsidRPr="00860417">
              <w:rPr>
                <w:szCs w:val="22"/>
              </w:rPr>
              <w:t>&lt;</w:t>
            </w:r>
            <w:r w:rsidRPr="00860417">
              <w:rPr>
                <w:rFonts w:hint="cs"/>
                <w:szCs w:val="22"/>
                <w:rtl/>
                <w:lang w:bidi="fa-IR"/>
              </w:rPr>
              <w:t xml:space="preserve"> </w:t>
            </w:r>
            <w:r w:rsidRPr="00860417">
              <w:rPr>
                <w:szCs w:val="22"/>
              </w:rPr>
              <w:t>p</w:t>
            </w:r>
            <w:r w:rsidRPr="00860417">
              <w:rPr>
                <w:rFonts w:hint="cs"/>
                <w:szCs w:val="22"/>
                <w:rtl/>
                <w:lang w:bidi="fa-IR"/>
              </w:rPr>
              <w:t xml:space="preserve"> و 64/9= </w:t>
            </w:r>
            <w:r w:rsidRPr="00860417">
              <w:rPr>
                <w:rFonts w:hint="cs"/>
                <w:szCs w:val="22"/>
                <w:vertAlign w:val="subscript"/>
                <w:rtl/>
                <w:lang w:bidi="fa-IR"/>
              </w:rPr>
              <w:t>(90</w:t>
            </w:r>
            <w:r w:rsidRPr="00860417">
              <w:rPr>
                <w:szCs w:val="22"/>
                <w:vertAlign w:val="subscript"/>
              </w:rPr>
              <w:t>,</w:t>
            </w:r>
            <w:r w:rsidRPr="00860417">
              <w:rPr>
                <w:rFonts w:hint="cs"/>
                <w:szCs w:val="22"/>
                <w:vertAlign w:val="subscript"/>
                <w:rtl/>
                <w:lang w:bidi="fa-IR"/>
              </w:rPr>
              <w:t xml:space="preserve">1) </w:t>
            </w:r>
            <w:r w:rsidRPr="00860417">
              <w:rPr>
                <w:szCs w:val="22"/>
              </w:rPr>
              <w:t>F</w:t>
            </w:r>
            <w:r w:rsidRPr="00860417">
              <w:rPr>
                <w:rFonts w:hint="cs"/>
                <w:szCs w:val="22"/>
                <w:rtl/>
                <w:lang w:bidi="fa-IR"/>
              </w:rPr>
              <w:t xml:space="preserve">). بر اساس نتایج این آزمون خودکارآمدی با ضریب </w:t>
            </w:r>
            <w:r w:rsidRPr="00860417">
              <w:rPr>
                <w:szCs w:val="22"/>
                <w:rtl/>
                <w:lang w:bidi="fa-IR"/>
              </w:rPr>
              <w:t>رگرس</w:t>
            </w:r>
            <w:r w:rsidRPr="00860417">
              <w:rPr>
                <w:rFonts w:hint="cs"/>
                <w:szCs w:val="22"/>
                <w:rtl/>
                <w:lang w:bidi="fa-IR"/>
              </w:rPr>
              <w:t>یونی</w:t>
            </w:r>
            <w:r w:rsidRPr="00860417">
              <w:rPr>
                <w:szCs w:val="22"/>
                <w:rtl/>
                <w:lang w:bidi="fa-IR"/>
              </w:rPr>
              <w:t xml:space="preserve"> استاندارد شده</w:t>
            </w:r>
            <w:r w:rsidRPr="00860417">
              <w:rPr>
                <w:rFonts w:hint="cs"/>
                <w:szCs w:val="22"/>
                <w:rtl/>
                <w:lang w:bidi="fa-IR"/>
              </w:rPr>
              <w:t xml:space="preserve"> 480/0 در تبیین واریانس متغیر دلبستگی شغلی تاثیر دارد (01/0 </w:t>
            </w:r>
            <w:r w:rsidRPr="00860417">
              <w:rPr>
                <w:szCs w:val="22"/>
              </w:rPr>
              <w:t>&lt;</w:t>
            </w:r>
            <w:r w:rsidRPr="00860417">
              <w:rPr>
                <w:rFonts w:hint="cs"/>
                <w:szCs w:val="22"/>
                <w:rtl/>
                <w:lang w:bidi="fa-IR"/>
              </w:rPr>
              <w:t xml:space="preserve"> </w:t>
            </w:r>
            <w:r w:rsidRPr="00860417">
              <w:rPr>
                <w:szCs w:val="22"/>
              </w:rPr>
              <w:t>p</w:t>
            </w:r>
            <w:r w:rsidRPr="00860417">
              <w:rPr>
                <w:rFonts w:hint="cs"/>
                <w:szCs w:val="22"/>
                <w:rtl/>
                <w:lang w:bidi="fa-IR"/>
              </w:rPr>
              <w:t>).</w:t>
            </w:r>
          </w:p>
          <w:p w:rsidR="00BD0185" w:rsidRPr="00283EF4" w:rsidRDefault="00BD0185" w:rsidP="003D2D38">
            <w:pPr>
              <w:widowControl w:val="0"/>
              <w:spacing w:before="0" w:line="240" w:lineRule="auto"/>
              <w:ind w:left="0" w:firstLine="0"/>
              <w:jc w:val="lowKashida"/>
              <w:rPr>
                <w:szCs w:val="24"/>
                <w:rtl/>
                <w:lang w:bidi="fa-IR"/>
              </w:rPr>
            </w:pPr>
          </w:p>
          <w:p w:rsidR="00BD0185" w:rsidRPr="00283EF4" w:rsidRDefault="00BD0185" w:rsidP="003D2D38">
            <w:pPr>
              <w:widowControl w:val="0"/>
              <w:spacing w:before="0" w:line="240" w:lineRule="auto"/>
              <w:ind w:left="0" w:firstLine="0"/>
              <w:jc w:val="lowKashida"/>
              <w:rPr>
                <w:rtl/>
                <w:lang w:bidi="fa-IR"/>
              </w:rPr>
            </w:pPr>
            <w:sdt>
              <w:sdtPr>
                <w:rPr>
                  <w:rFonts w:hint="cs"/>
                  <w:b/>
                  <w:bCs/>
                  <w:rtl/>
                  <w:lang w:bidi="fa-IR"/>
                </w:rPr>
                <w:alias w:val="نتیجه‌گیری"/>
                <w:tag w:val="نتیجه‌گیری"/>
                <w:id w:val="93636598"/>
                <w:temporary/>
              </w:sdtPr>
              <w:sdtEndPr>
                <w:rPr>
                  <w:b w:val="0"/>
                  <w:bCs w:val="0"/>
                </w:rPr>
              </w:sdtEndPr>
              <w:sdtContent>
                <w:r w:rsidRPr="00283EF4">
                  <w:rPr>
                    <w:rFonts w:hint="cs"/>
                    <w:b/>
                    <w:bCs/>
                    <w:rtl/>
                    <w:lang w:bidi="fa-IR"/>
                  </w:rPr>
                  <w:t xml:space="preserve">نتیجه‌گیری: </w:t>
                </w:r>
              </w:sdtContent>
            </w:sdt>
            <w:r w:rsidRPr="00405A5B">
              <w:rPr>
                <w:rFonts w:hint="cs"/>
                <w:szCs w:val="22"/>
                <w:rtl/>
                <w:lang w:bidi="fa-IR"/>
              </w:rPr>
              <w:t xml:space="preserve">از نتایج این پژوهش می توان به منظور ارتقاء دلبستگی شغلی معلمان به ویژه معلمان کودکان با نیازهای ویژه با بهبود وضعیت خودمهارگری، </w:t>
            </w:r>
            <w:r w:rsidRPr="00405A5B">
              <w:rPr>
                <w:szCs w:val="22"/>
                <w:rtl/>
                <w:lang w:bidi="fa-IR"/>
              </w:rPr>
              <w:t>جهت گ</w:t>
            </w:r>
            <w:r w:rsidRPr="00405A5B">
              <w:rPr>
                <w:rFonts w:hint="cs"/>
                <w:szCs w:val="22"/>
                <w:rtl/>
                <w:lang w:bidi="fa-IR"/>
              </w:rPr>
              <w:t>یری</w:t>
            </w:r>
            <w:r w:rsidRPr="00405A5B">
              <w:rPr>
                <w:szCs w:val="22"/>
                <w:rtl/>
                <w:lang w:bidi="fa-IR"/>
              </w:rPr>
              <w:t xml:space="preserve"> مذهب</w:t>
            </w:r>
            <w:r w:rsidRPr="00405A5B">
              <w:rPr>
                <w:rFonts w:hint="cs"/>
                <w:szCs w:val="22"/>
                <w:rtl/>
                <w:lang w:bidi="fa-IR"/>
              </w:rPr>
              <w:t>ی</w:t>
            </w:r>
            <w:r w:rsidRPr="00405A5B">
              <w:rPr>
                <w:szCs w:val="22"/>
                <w:rtl/>
                <w:lang w:bidi="fa-IR"/>
              </w:rPr>
              <w:t xml:space="preserve"> و سرما</w:t>
            </w:r>
            <w:r w:rsidRPr="00405A5B">
              <w:rPr>
                <w:rFonts w:hint="cs"/>
                <w:szCs w:val="22"/>
                <w:rtl/>
                <w:lang w:bidi="fa-IR"/>
              </w:rPr>
              <w:t>یه</w:t>
            </w:r>
            <w:r w:rsidRPr="00405A5B">
              <w:rPr>
                <w:szCs w:val="22"/>
                <w:rtl/>
                <w:lang w:bidi="fa-IR"/>
              </w:rPr>
              <w:t xml:space="preserve"> روان شناخت</w:t>
            </w:r>
            <w:r w:rsidRPr="00405A5B">
              <w:rPr>
                <w:rFonts w:hint="cs"/>
                <w:szCs w:val="22"/>
                <w:rtl/>
                <w:lang w:bidi="fa-IR"/>
              </w:rPr>
              <w:t>ی در بین آن ها بهره جست.</w:t>
            </w:r>
          </w:p>
          <w:p w:rsidR="00BD0185" w:rsidRPr="00283EF4" w:rsidRDefault="00BD0185" w:rsidP="003D2D38">
            <w:pPr>
              <w:widowControl w:val="0"/>
              <w:spacing w:before="120" w:line="240" w:lineRule="auto"/>
              <w:ind w:left="0" w:firstLine="0"/>
              <w:jc w:val="lowKashida"/>
              <w:rPr>
                <w:szCs w:val="22"/>
                <w:rtl/>
                <w:lang w:bidi="fa-IR"/>
              </w:rPr>
            </w:pPr>
            <w:sdt>
              <w:sdtPr>
                <w:rPr>
                  <w:rFonts w:hint="cs"/>
                  <w:b/>
                  <w:bCs/>
                  <w:szCs w:val="22"/>
                  <w:rtl/>
                  <w:lang w:bidi="fa-IR"/>
                </w:rPr>
                <w:alias w:val="واژه‌های کلیدی"/>
                <w:tag w:val="واژه‌های کلیدی"/>
                <w:id w:val="93636600"/>
                <w:lock w:val="contentLocked"/>
              </w:sdtPr>
              <w:sdtEndPr>
                <w:rPr>
                  <w:b w:val="0"/>
                  <w:bCs w:val="0"/>
                </w:rPr>
              </w:sdtEndPr>
              <w:sdtContent>
                <w:r w:rsidRPr="00283EF4">
                  <w:rPr>
                    <w:rFonts w:hint="cs"/>
                    <w:b/>
                    <w:bCs/>
                    <w:szCs w:val="22"/>
                    <w:rtl/>
                    <w:lang w:bidi="fa-IR"/>
                  </w:rPr>
                  <w:t xml:space="preserve">واژه‌های کلیدی: </w:t>
                </w:r>
              </w:sdtContent>
            </w:sdt>
            <w:r>
              <w:rPr>
                <w:rtl/>
              </w:rPr>
              <w:t xml:space="preserve"> </w:t>
            </w:r>
            <w:r w:rsidRPr="00405A5B">
              <w:rPr>
                <w:szCs w:val="22"/>
                <w:rtl/>
              </w:rPr>
              <w:t>خودمهارگر</w:t>
            </w:r>
            <w:r w:rsidRPr="00405A5B">
              <w:rPr>
                <w:rFonts w:hint="cs"/>
                <w:szCs w:val="22"/>
                <w:rtl/>
              </w:rPr>
              <w:t>ی،</w:t>
            </w:r>
            <w:r w:rsidRPr="00405A5B">
              <w:rPr>
                <w:szCs w:val="22"/>
                <w:rtl/>
              </w:rPr>
              <w:t xml:space="preserve"> جهت گ</w:t>
            </w:r>
            <w:r w:rsidRPr="00405A5B">
              <w:rPr>
                <w:rFonts w:hint="cs"/>
                <w:szCs w:val="22"/>
                <w:rtl/>
              </w:rPr>
              <w:t>یری</w:t>
            </w:r>
            <w:r w:rsidRPr="00405A5B">
              <w:rPr>
                <w:szCs w:val="22"/>
                <w:rtl/>
              </w:rPr>
              <w:t xml:space="preserve"> مذهب</w:t>
            </w:r>
            <w:r w:rsidRPr="00405A5B">
              <w:rPr>
                <w:rFonts w:hint="cs"/>
                <w:szCs w:val="22"/>
                <w:rtl/>
              </w:rPr>
              <w:t>ی،</w:t>
            </w:r>
            <w:r w:rsidRPr="00405A5B">
              <w:rPr>
                <w:szCs w:val="22"/>
                <w:rtl/>
              </w:rPr>
              <w:t xml:space="preserve"> سرما</w:t>
            </w:r>
            <w:r w:rsidRPr="00405A5B">
              <w:rPr>
                <w:rFonts w:hint="cs"/>
                <w:szCs w:val="22"/>
                <w:rtl/>
              </w:rPr>
              <w:t>یه</w:t>
            </w:r>
            <w:r w:rsidRPr="00405A5B">
              <w:rPr>
                <w:szCs w:val="22"/>
                <w:rtl/>
              </w:rPr>
              <w:t xml:space="preserve"> روان شناخت</w:t>
            </w:r>
            <w:r w:rsidRPr="00405A5B">
              <w:rPr>
                <w:rFonts w:hint="cs"/>
                <w:szCs w:val="22"/>
                <w:rtl/>
              </w:rPr>
              <w:t>ی،</w:t>
            </w:r>
            <w:r w:rsidRPr="00405A5B">
              <w:rPr>
                <w:szCs w:val="22"/>
                <w:rtl/>
              </w:rPr>
              <w:t xml:space="preserve"> دلبستگ</w:t>
            </w:r>
            <w:r w:rsidRPr="00405A5B">
              <w:rPr>
                <w:rFonts w:hint="cs"/>
                <w:szCs w:val="22"/>
                <w:rtl/>
              </w:rPr>
              <w:t>ی</w:t>
            </w:r>
            <w:r w:rsidRPr="00405A5B">
              <w:rPr>
                <w:szCs w:val="22"/>
                <w:rtl/>
              </w:rPr>
              <w:t xml:space="preserve"> شغل</w:t>
            </w:r>
            <w:r w:rsidRPr="00405A5B">
              <w:rPr>
                <w:rFonts w:hint="cs"/>
                <w:szCs w:val="22"/>
                <w:rtl/>
              </w:rPr>
              <w:t>ی</w:t>
            </w:r>
            <w:r w:rsidRPr="00283EF4">
              <w:rPr>
                <w:rFonts w:hint="cs"/>
                <w:rtl/>
              </w:rPr>
              <w:t>.</w:t>
            </w:r>
          </w:p>
          <w:p w:rsidR="00BD0185" w:rsidRPr="00283EF4" w:rsidRDefault="00BD0185" w:rsidP="003D2D38">
            <w:pPr>
              <w:widowControl w:val="0"/>
              <w:spacing w:before="0" w:line="288" w:lineRule="auto"/>
              <w:ind w:left="0" w:firstLine="0"/>
              <w:jc w:val="lowKashida"/>
              <w:rPr>
                <w:rFonts w:ascii="Nazanin,Bold" w:hAnsi="Nazanin,Bold"/>
                <w:sz w:val="26"/>
                <w:szCs w:val="24"/>
                <w:rtl/>
                <w:lang w:bidi="fa-IR"/>
              </w:rPr>
            </w:pPr>
          </w:p>
        </w:tc>
      </w:tr>
    </w:tbl>
    <w:p w:rsidR="00D00E11" w:rsidRDefault="00D00E11"/>
    <w:p w:rsidR="00BD0185" w:rsidRDefault="00BD0185"/>
    <w:p w:rsidR="00BD0185" w:rsidRDefault="00BD0185"/>
    <w:p w:rsidR="00BD0185" w:rsidRDefault="00BD0185"/>
    <w:p w:rsidR="00BD0185" w:rsidRDefault="00BD0185">
      <w:bookmarkStart w:id="2" w:name="_GoBack"/>
      <w:bookmarkEnd w:id="2"/>
    </w:p>
    <w:p w:rsidR="00BD0185" w:rsidRDefault="00BD0185"/>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3"/>
        <w:gridCol w:w="7223"/>
      </w:tblGrid>
      <w:tr w:rsidR="00BD0185" w:rsidRPr="00601787" w:rsidTr="003D2D38">
        <w:trPr>
          <w:trHeight w:val="20"/>
          <w:jc w:val="center"/>
        </w:trPr>
        <w:tc>
          <w:tcPr>
            <w:tcW w:w="1809" w:type="dxa"/>
            <w:tcBorders>
              <w:bottom w:val="nil"/>
              <w:right w:val="nil"/>
            </w:tcBorders>
            <w:vAlign w:val="center"/>
          </w:tcPr>
          <w:p w:rsidR="00BD0185" w:rsidRPr="00601787" w:rsidRDefault="00BD0185" w:rsidP="003D2D38">
            <w:pPr>
              <w:widowControl w:val="0"/>
              <w:bidi w:val="0"/>
              <w:spacing w:before="0" w:line="240" w:lineRule="auto"/>
              <w:ind w:left="0" w:firstLine="0"/>
              <w:jc w:val="left"/>
              <w:rPr>
                <w:rFonts w:cs="Times New Roman"/>
                <w:sz w:val="20"/>
                <w:szCs w:val="20"/>
                <w:rtl/>
                <w:lang w:bidi="fa-IR"/>
              </w:rPr>
            </w:pPr>
            <w:r w:rsidRPr="00601787">
              <w:rPr>
                <w:rFonts w:cs="Times New Roman"/>
                <w:sz w:val="20"/>
                <w:szCs w:val="20"/>
                <w:rtl/>
                <w:lang w:bidi="fa-IR"/>
              </w:rPr>
              <w:br w:type="page"/>
            </w:r>
            <w:r w:rsidRPr="00601787">
              <w:rPr>
                <w:rFonts w:cs="Times New Roman"/>
                <w:sz w:val="20"/>
                <w:szCs w:val="20"/>
                <w:lang w:bidi="fa-IR"/>
              </w:rPr>
              <w:t>Title and Author:</w:t>
            </w:r>
          </w:p>
        </w:tc>
        <w:tc>
          <w:tcPr>
            <w:tcW w:w="5552" w:type="dxa"/>
            <w:tcBorders>
              <w:left w:val="nil"/>
              <w:bottom w:val="nil"/>
            </w:tcBorders>
            <w:vAlign w:val="center"/>
          </w:tcPr>
          <w:p w:rsidR="00BD0185" w:rsidRPr="00601787" w:rsidRDefault="00BD0185" w:rsidP="003D2D38">
            <w:pPr>
              <w:widowControl w:val="0"/>
              <w:bidi w:val="0"/>
              <w:spacing w:before="0" w:line="240" w:lineRule="auto"/>
              <w:ind w:left="0" w:firstLine="0"/>
              <w:jc w:val="left"/>
              <w:rPr>
                <w:rFonts w:cs="Times New Roman"/>
                <w:b/>
                <w:bCs/>
                <w:sz w:val="18"/>
                <w:szCs w:val="18"/>
                <w:lang w:bidi="fa-IR"/>
              </w:rPr>
            </w:pPr>
            <w:r w:rsidRPr="00601787">
              <w:rPr>
                <w:rFonts w:cs="Times New Roman"/>
                <w:b/>
                <w:bCs/>
                <w:sz w:val="18"/>
                <w:szCs w:val="18"/>
                <w:lang w:bidi="fa-IR"/>
              </w:rPr>
              <w:t xml:space="preserve">The Role of Self-Control, </w:t>
            </w:r>
            <w:proofErr w:type="spellStart"/>
            <w:r w:rsidRPr="00601787">
              <w:rPr>
                <w:rFonts w:cs="Times New Roman"/>
                <w:b/>
                <w:bCs/>
                <w:sz w:val="18"/>
                <w:szCs w:val="18"/>
                <w:lang w:bidi="fa-IR"/>
              </w:rPr>
              <w:t>Regligiuos</w:t>
            </w:r>
            <w:proofErr w:type="spellEnd"/>
            <w:r w:rsidRPr="00601787">
              <w:rPr>
                <w:rFonts w:cs="Times New Roman"/>
                <w:b/>
                <w:bCs/>
                <w:sz w:val="18"/>
                <w:szCs w:val="18"/>
                <w:lang w:bidi="fa-IR"/>
              </w:rPr>
              <w:t xml:space="preserve"> Orientation and Psychological Capital in Predicting Job Attachment of Teachers of Children with Special Needs/ Reza </w:t>
            </w:r>
            <w:proofErr w:type="spellStart"/>
            <w:r w:rsidRPr="00601787">
              <w:rPr>
                <w:rFonts w:cs="Times New Roman"/>
                <w:b/>
                <w:bCs/>
                <w:sz w:val="18"/>
                <w:szCs w:val="18"/>
                <w:lang w:bidi="fa-IR"/>
              </w:rPr>
              <w:t>Karimi</w:t>
            </w:r>
            <w:proofErr w:type="spellEnd"/>
          </w:p>
          <w:p w:rsidR="00BD0185" w:rsidRPr="00601787" w:rsidRDefault="00BD0185" w:rsidP="003D2D38">
            <w:pPr>
              <w:widowControl w:val="0"/>
              <w:bidi w:val="0"/>
              <w:spacing w:before="0" w:line="240" w:lineRule="auto"/>
              <w:ind w:left="0" w:firstLine="0"/>
              <w:jc w:val="left"/>
              <w:rPr>
                <w:rFonts w:cs="Times New Roman"/>
                <w:b/>
                <w:bCs/>
                <w:sz w:val="18"/>
                <w:szCs w:val="18"/>
                <w:rtl/>
                <w:lang w:bidi="fa-IR"/>
              </w:rPr>
            </w:pPr>
          </w:p>
        </w:tc>
      </w:tr>
      <w:tr w:rsidR="00BD0185" w:rsidRPr="00601787" w:rsidTr="003D2D38">
        <w:trPr>
          <w:trHeight w:val="20"/>
          <w:jc w:val="center"/>
        </w:trPr>
        <w:tc>
          <w:tcPr>
            <w:tcW w:w="1809" w:type="dxa"/>
            <w:tcBorders>
              <w:top w:val="nil"/>
              <w:bottom w:val="nil"/>
              <w:right w:val="nil"/>
            </w:tcBorders>
            <w:vAlign w:val="center"/>
          </w:tcPr>
          <w:p w:rsidR="00BD0185" w:rsidRPr="00601787" w:rsidRDefault="00BD0185" w:rsidP="003D2D38">
            <w:pPr>
              <w:widowControl w:val="0"/>
              <w:bidi w:val="0"/>
              <w:spacing w:before="0" w:line="240" w:lineRule="auto"/>
              <w:ind w:left="0" w:firstLine="0"/>
              <w:jc w:val="left"/>
              <w:rPr>
                <w:rFonts w:cs="Times New Roman"/>
                <w:sz w:val="20"/>
                <w:szCs w:val="20"/>
                <w:lang w:bidi="fa-IR"/>
              </w:rPr>
            </w:pPr>
            <w:r w:rsidRPr="00601787">
              <w:rPr>
                <w:rFonts w:cs="Times New Roman"/>
                <w:sz w:val="20"/>
                <w:szCs w:val="20"/>
                <w:lang w:bidi="fa-IR"/>
              </w:rPr>
              <w:t>Supervisor:</w:t>
            </w:r>
            <w:r>
              <w:rPr>
                <w:rFonts w:cs="Times New Roman"/>
                <w:sz w:val="20"/>
                <w:szCs w:val="20"/>
                <w:lang w:bidi="fa-IR"/>
              </w:rPr>
              <w:t xml:space="preserve"> </w:t>
            </w:r>
            <w:proofErr w:type="spellStart"/>
            <w:r>
              <w:rPr>
                <w:rFonts w:cs="Times New Roman"/>
                <w:sz w:val="20"/>
                <w:szCs w:val="20"/>
                <w:lang w:bidi="fa-IR"/>
              </w:rPr>
              <w:t>Parviz</w:t>
            </w:r>
            <w:proofErr w:type="spellEnd"/>
            <w:r>
              <w:rPr>
                <w:rFonts w:cs="Times New Roman"/>
                <w:sz w:val="20"/>
                <w:szCs w:val="20"/>
                <w:lang w:bidi="fa-IR"/>
              </w:rPr>
              <w:t xml:space="preserve"> </w:t>
            </w:r>
            <w:proofErr w:type="spellStart"/>
            <w:r>
              <w:rPr>
                <w:rFonts w:cs="Times New Roman"/>
                <w:sz w:val="20"/>
                <w:szCs w:val="20"/>
                <w:lang w:bidi="fa-IR"/>
              </w:rPr>
              <w:t>Porzur</w:t>
            </w:r>
            <w:proofErr w:type="spellEnd"/>
          </w:p>
        </w:tc>
        <w:tc>
          <w:tcPr>
            <w:tcW w:w="5552" w:type="dxa"/>
            <w:tcBorders>
              <w:top w:val="nil"/>
              <w:left w:val="nil"/>
              <w:bottom w:val="nil"/>
            </w:tcBorders>
            <w:vAlign w:val="center"/>
          </w:tcPr>
          <w:p w:rsidR="00BD0185" w:rsidRPr="00601787" w:rsidRDefault="00BD0185" w:rsidP="003D2D38">
            <w:pPr>
              <w:widowControl w:val="0"/>
              <w:bidi w:val="0"/>
              <w:spacing w:before="0" w:line="240" w:lineRule="auto"/>
              <w:ind w:left="0" w:firstLine="0"/>
              <w:jc w:val="left"/>
              <w:rPr>
                <w:rFonts w:cs="Times New Roman"/>
                <w:b/>
                <w:bCs/>
                <w:sz w:val="18"/>
                <w:szCs w:val="18"/>
                <w:rtl/>
                <w:lang w:bidi="fa-IR"/>
              </w:rPr>
            </w:pPr>
          </w:p>
        </w:tc>
      </w:tr>
      <w:tr w:rsidR="00BD0185" w:rsidRPr="00601787" w:rsidTr="003D2D38">
        <w:trPr>
          <w:trHeight w:val="20"/>
          <w:jc w:val="center"/>
        </w:trPr>
        <w:tc>
          <w:tcPr>
            <w:tcW w:w="1809" w:type="dxa"/>
            <w:tcBorders>
              <w:top w:val="nil"/>
              <w:bottom w:val="nil"/>
              <w:right w:val="nil"/>
            </w:tcBorders>
            <w:vAlign w:val="center"/>
          </w:tcPr>
          <w:p w:rsidR="00BD0185" w:rsidRPr="00601787" w:rsidRDefault="00BD0185" w:rsidP="003D2D38">
            <w:pPr>
              <w:widowControl w:val="0"/>
              <w:bidi w:val="0"/>
              <w:spacing w:before="0" w:line="240" w:lineRule="auto"/>
              <w:ind w:left="0" w:firstLine="0"/>
              <w:jc w:val="left"/>
              <w:rPr>
                <w:rFonts w:cs="Times New Roman"/>
                <w:sz w:val="20"/>
                <w:szCs w:val="20"/>
                <w:rtl/>
                <w:lang w:bidi="fa-IR"/>
              </w:rPr>
            </w:pPr>
            <w:r w:rsidRPr="00601787">
              <w:rPr>
                <w:rFonts w:cs="Times New Roman"/>
                <w:sz w:val="20"/>
                <w:szCs w:val="20"/>
                <w:lang w:bidi="fa-IR"/>
              </w:rPr>
              <w:t>Graduation date:</w:t>
            </w:r>
            <w:r>
              <w:rPr>
                <w:rFonts w:cs="Times New Roman"/>
                <w:sz w:val="20"/>
                <w:szCs w:val="20"/>
                <w:lang w:bidi="fa-IR"/>
              </w:rPr>
              <w:t xml:space="preserve"> </w:t>
            </w:r>
            <w:proofErr w:type="spellStart"/>
            <w:r>
              <w:rPr>
                <w:rFonts w:cs="Times New Roman"/>
                <w:sz w:val="20"/>
                <w:szCs w:val="20"/>
                <w:lang w:bidi="fa-IR"/>
              </w:rPr>
              <w:t>jan</w:t>
            </w:r>
            <w:proofErr w:type="spellEnd"/>
            <w:r>
              <w:rPr>
                <w:rFonts w:cs="Times New Roman"/>
                <w:sz w:val="20"/>
                <w:szCs w:val="20"/>
                <w:lang w:bidi="fa-IR"/>
              </w:rPr>
              <w:t>, 2023</w:t>
            </w:r>
          </w:p>
        </w:tc>
        <w:tc>
          <w:tcPr>
            <w:tcW w:w="5552" w:type="dxa"/>
            <w:tcBorders>
              <w:top w:val="nil"/>
              <w:left w:val="nil"/>
              <w:bottom w:val="nil"/>
            </w:tcBorders>
            <w:vAlign w:val="center"/>
          </w:tcPr>
          <w:p w:rsidR="00BD0185" w:rsidRPr="00601787" w:rsidRDefault="00BD0185" w:rsidP="003D2D38">
            <w:pPr>
              <w:widowControl w:val="0"/>
              <w:bidi w:val="0"/>
              <w:spacing w:before="0" w:line="240" w:lineRule="auto"/>
              <w:ind w:left="0" w:firstLine="0"/>
              <w:jc w:val="left"/>
              <w:rPr>
                <w:rFonts w:cs="Times New Roman"/>
                <w:b/>
                <w:bCs/>
                <w:sz w:val="18"/>
                <w:szCs w:val="18"/>
                <w:rtl/>
                <w:lang w:bidi="fa-IR"/>
              </w:rPr>
            </w:pPr>
          </w:p>
        </w:tc>
      </w:tr>
      <w:tr w:rsidR="00BD0185" w:rsidRPr="00601787" w:rsidTr="003D2D38">
        <w:trPr>
          <w:trHeight w:val="20"/>
          <w:jc w:val="center"/>
        </w:trPr>
        <w:tc>
          <w:tcPr>
            <w:tcW w:w="1809" w:type="dxa"/>
            <w:tcBorders>
              <w:top w:val="nil"/>
              <w:right w:val="nil"/>
            </w:tcBorders>
            <w:vAlign w:val="center"/>
          </w:tcPr>
          <w:p w:rsidR="00BD0185" w:rsidRPr="00601787" w:rsidRDefault="00BD0185" w:rsidP="003D2D38">
            <w:pPr>
              <w:widowControl w:val="0"/>
              <w:bidi w:val="0"/>
              <w:spacing w:before="0" w:line="240" w:lineRule="auto"/>
              <w:ind w:left="0" w:firstLine="0"/>
              <w:jc w:val="left"/>
              <w:rPr>
                <w:rFonts w:cs="Times New Roman"/>
                <w:b/>
                <w:bCs/>
                <w:sz w:val="20"/>
                <w:szCs w:val="20"/>
                <w:lang w:bidi="fa-IR"/>
              </w:rPr>
            </w:pPr>
            <w:r w:rsidRPr="00601787">
              <w:rPr>
                <w:rFonts w:cs="Times New Roman"/>
                <w:sz w:val="20"/>
                <w:szCs w:val="20"/>
                <w:lang w:bidi="fa-IR"/>
              </w:rPr>
              <w:t>Number of pages:</w:t>
            </w:r>
            <w:r>
              <w:rPr>
                <w:rFonts w:cs="Times New Roman"/>
                <w:b/>
                <w:bCs/>
                <w:sz w:val="20"/>
                <w:szCs w:val="20"/>
                <w:lang w:bidi="fa-IR"/>
              </w:rPr>
              <w:t>145</w:t>
            </w:r>
          </w:p>
        </w:tc>
        <w:tc>
          <w:tcPr>
            <w:tcW w:w="5552" w:type="dxa"/>
            <w:tcBorders>
              <w:top w:val="nil"/>
              <w:left w:val="nil"/>
            </w:tcBorders>
            <w:vAlign w:val="center"/>
          </w:tcPr>
          <w:p w:rsidR="00BD0185" w:rsidRPr="00601787" w:rsidRDefault="00BD0185" w:rsidP="003D2D38">
            <w:pPr>
              <w:widowControl w:val="0"/>
              <w:bidi w:val="0"/>
              <w:spacing w:before="0" w:line="240" w:lineRule="auto"/>
              <w:ind w:left="0" w:firstLine="0"/>
              <w:jc w:val="left"/>
              <w:rPr>
                <w:rFonts w:cs="Times New Roman"/>
                <w:b/>
                <w:bCs/>
                <w:sz w:val="18"/>
                <w:szCs w:val="18"/>
                <w:rtl/>
                <w:lang w:bidi="fa-IR"/>
              </w:rPr>
            </w:pPr>
          </w:p>
        </w:tc>
      </w:tr>
      <w:tr w:rsidR="00BD0185" w:rsidRPr="00601787" w:rsidTr="003D2D38">
        <w:trPr>
          <w:trHeight w:val="1268"/>
          <w:jc w:val="center"/>
        </w:trPr>
        <w:tc>
          <w:tcPr>
            <w:tcW w:w="7361" w:type="dxa"/>
            <w:gridSpan w:val="2"/>
          </w:tcPr>
          <w:p w:rsidR="00BD0185" w:rsidRPr="00601787" w:rsidRDefault="00BD0185" w:rsidP="003D2D38">
            <w:pPr>
              <w:widowControl w:val="0"/>
              <w:bidi w:val="0"/>
              <w:spacing w:before="100" w:line="240" w:lineRule="auto"/>
              <w:ind w:left="0" w:firstLine="0"/>
              <w:rPr>
                <w:rFonts w:cs="Times New Roman"/>
                <w:sz w:val="20"/>
                <w:szCs w:val="20"/>
                <w:lang w:bidi="fa-IR"/>
              </w:rPr>
            </w:pPr>
            <w:sdt>
              <w:sdtPr>
                <w:rPr>
                  <w:rFonts w:cs="Times New Roman"/>
                  <w:b/>
                  <w:bCs/>
                  <w:sz w:val="20"/>
                  <w:szCs w:val="20"/>
                  <w:lang w:bidi="fa-IR"/>
                </w:rPr>
                <w:alias w:val="Abstract"/>
                <w:tag w:val="Abstract"/>
                <w:id w:val="2018029222"/>
                <w:lock w:val="contentLocked"/>
              </w:sdtPr>
              <w:sdtEndPr>
                <w:rPr>
                  <w:b w:val="0"/>
                  <w:bCs w:val="0"/>
                </w:rPr>
              </w:sdtEndPr>
              <w:sdtContent>
                <w:r w:rsidRPr="00601787">
                  <w:rPr>
                    <w:rFonts w:cs="Times New Roman"/>
                    <w:b/>
                    <w:bCs/>
                    <w:sz w:val="20"/>
                    <w:szCs w:val="20"/>
                    <w:lang w:bidi="fa-IR"/>
                  </w:rPr>
                  <w:t>Abstract</w:t>
                </w:r>
              </w:sdtContent>
            </w:sdt>
          </w:p>
          <w:p w:rsidR="00BD0185" w:rsidRPr="00601787" w:rsidRDefault="00BD0185" w:rsidP="003D2D38">
            <w:pPr>
              <w:widowControl w:val="0"/>
              <w:bidi w:val="0"/>
              <w:spacing w:before="0" w:line="240" w:lineRule="auto"/>
              <w:ind w:left="0" w:firstLine="0"/>
              <w:rPr>
                <w:b/>
                <w:bCs/>
                <w:szCs w:val="22"/>
                <w:rtl/>
                <w:lang w:bidi="fa-IR"/>
              </w:rPr>
            </w:pPr>
            <w:sdt>
              <w:sdtPr>
                <w:rPr>
                  <w:b/>
                  <w:bCs/>
                  <w:sz w:val="18"/>
                  <w:szCs w:val="18"/>
                  <w:lang w:bidi="fa-IR"/>
                </w:rPr>
                <w:alias w:val="Purpose"/>
                <w:tag w:val="Purpose"/>
                <w:id w:val="-568111694"/>
              </w:sdtPr>
              <w:sdtEndPr>
                <w:rPr>
                  <w:sz w:val="22"/>
                  <w:szCs w:val="22"/>
                </w:rPr>
              </w:sdtEndPr>
              <w:sdtContent>
                <w:r w:rsidRPr="00601787">
                  <w:rPr>
                    <w:rFonts w:cs="Calibri"/>
                    <w:b/>
                    <w:bCs/>
                    <w:sz w:val="18"/>
                    <w:szCs w:val="18"/>
                    <w:lang w:bidi="fa-IR"/>
                  </w:rPr>
                  <w:t xml:space="preserve">Research Aim: </w:t>
                </w:r>
              </w:sdtContent>
            </w:sdt>
            <w:r w:rsidRPr="00601787">
              <w:rPr>
                <w:lang w:bidi="fa-IR"/>
              </w:rPr>
              <w:t xml:space="preserve"> </w:t>
            </w:r>
            <w:r w:rsidRPr="00601787">
              <w:rPr>
                <w:sz w:val="20"/>
                <w:szCs w:val="24"/>
                <w:lang w:bidi="fa-IR"/>
              </w:rPr>
              <w:t>The purpose of this research was to investigate the role of self-control, religious orientation and psychological capital in predicting job attachment of teachers of children with special needs.</w:t>
            </w:r>
          </w:p>
          <w:p w:rsidR="00BD0185" w:rsidRPr="00601787" w:rsidRDefault="00BD0185" w:rsidP="003D2D38">
            <w:pPr>
              <w:widowControl w:val="0"/>
              <w:bidi w:val="0"/>
              <w:spacing w:before="0" w:line="240" w:lineRule="auto"/>
              <w:ind w:left="0" w:firstLine="0"/>
              <w:rPr>
                <w:b/>
                <w:bCs/>
                <w:szCs w:val="22"/>
                <w:rtl/>
                <w:lang w:bidi="fa-IR"/>
              </w:rPr>
            </w:pPr>
            <w:sdt>
              <w:sdtPr>
                <w:rPr>
                  <w:b/>
                  <w:bCs/>
                  <w:szCs w:val="22"/>
                  <w:lang w:bidi="fa-IR"/>
                </w:rPr>
                <w:alias w:val="Research method"/>
                <w:tag w:val="Research method"/>
                <w:id w:val="-1860189295"/>
              </w:sdtPr>
              <w:sdtContent>
                <w:r w:rsidRPr="00601787">
                  <w:rPr>
                    <w:b/>
                    <w:bCs/>
                    <w:sz w:val="18"/>
                    <w:szCs w:val="18"/>
                    <w:lang w:bidi="fa-IR"/>
                  </w:rPr>
                  <w:t xml:space="preserve">Research method: </w:t>
                </w:r>
              </w:sdtContent>
            </w:sdt>
            <w:r w:rsidRPr="00601787">
              <w:rPr>
                <w:lang w:bidi="fa-IR"/>
              </w:rPr>
              <w:t xml:space="preserve"> </w:t>
            </w:r>
            <w:r w:rsidRPr="00601787">
              <w:rPr>
                <w:sz w:val="20"/>
                <w:szCs w:val="24"/>
                <w:lang w:bidi="fa-IR"/>
              </w:rPr>
              <w:t xml:space="preserve">The method of the current research was a correlational description. The statistical population of the study consisted of all male and female teachers of children with special needs who were working in Ardabil province in 2021 and their number was more than 120 people. In this research, available sampling method was used. The sample size was calculated as 92 people based on the table of </w:t>
            </w:r>
            <w:proofErr w:type="spellStart"/>
            <w:r w:rsidRPr="00601787">
              <w:rPr>
                <w:sz w:val="20"/>
                <w:szCs w:val="24"/>
                <w:lang w:bidi="fa-IR"/>
              </w:rPr>
              <w:t>Karjesi</w:t>
            </w:r>
            <w:proofErr w:type="spellEnd"/>
            <w:r w:rsidRPr="00601787">
              <w:rPr>
                <w:sz w:val="20"/>
                <w:szCs w:val="24"/>
                <w:lang w:bidi="fa-IR"/>
              </w:rPr>
              <w:t xml:space="preserve"> and Morgan. Edwards and Kelly Patrick's (1984) occupational attachment questionnaires, </w:t>
            </w:r>
            <w:proofErr w:type="spellStart"/>
            <w:r w:rsidRPr="00601787">
              <w:rPr>
                <w:sz w:val="20"/>
                <w:szCs w:val="24"/>
                <w:lang w:bidi="fa-IR"/>
              </w:rPr>
              <w:t>Tangeni</w:t>
            </w:r>
            <w:proofErr w:type="spellEnd"/>
            <w:r w:rsidRPr="00601787">
              <w:rPr>
                <w:sz w:val="20"/>
                <w:szCs w:val="24"/>
                <w:lang w:bidi="fa-IR"/>
              </w:rPr>
              <w:t xml:space="preserve">, </w:t>
            </w:r>
            <w:proofErr w:type="spellStart"/>
            <w:r w:rsidRPr="00601787">
              <w:rPr>
                <w:sz w:val="20"/>
                <w:szCs w:val="24"/>
                <w:lang w:bidi="fa-IR"/>
              </w:rPr>
              <w:t>Bamister</w:t>
            </w:r>
            <w:proofErr w:type="spellEnd"/>
            <w:r w:rsidRPr="00601787">
              <w:rPr>
                <w:sz w:val="20"/>
                <w:szCs w:val="24"/>
                <w:lang w:bidi="fa-IR"/>
              </w:rPr>
              <w:t xml:space="preserve"> and Boone (2004) self-control questionnaires, </w:t>
            </w:r>
            <w:proofErr w:type="spellStart"/>
            <w:r w:rsidRPr="00601787">
              <w:rPr>
                <w:sz w:val="20"/>
                <w:szCs w:val="24"/>
                <w:lang w:bidi="fa-IR"/>
              </w:rPr>
              <w:t>Allport's</w:t>
            </w:r>
            <w:proofErr w:type="spellEnd"/>
            <w:r w:rsidRPr="00601787">
              <w:rPr>
                <w:sz w:val="20"/>
                <w:szCs w:val="24"/>
                <w:lang w:bidi="fa-IR"/>
              </w:rPr>
              <w:t xml:space="preserve"> religious orientation and </w:t>
            </w:r>
            <w:proofErr w:type="spellStart"/>
            <w:r w:rsidRPr="00601787">
              <w:rPr>
                <w:sz w:val="20"/>
                <w:szCs w:val="24"/>
                <w:lang w:bidi="fa-IR"/>
              </w:rPr>
              <w:t>Luthans</w:t>
            </w:r>
            <w:proofErr w:type="spellEnd"/>
            <w:r w:rsidRPr="00601787">
              <w:rPr>
                <w:sz w:val="20"/>
                <w:szCs w:val="24"/>
                <w:lang w:bidi="fa-IR"/>
              </w:rPr>
              <w:t>' (2007) psychological capital questionnaires were used to collect information in this research</w:t>
            </w:r>
            <w:r w:rsidRPr="00601787">
              <w:rPr>
                <w:lang w:bidi="fa-IR"/>
              </w:rPr>
              <w:t>.</w:t>
            </w:r>
          </w:p>
          <w:p w:rsidR="00BD0185" w:rsidRPr="00601787" w:rsidRDefault="00BD0185" w:rsidP="003D2D38">
            <w:pPr>
              <w:widowControl w:val="0"/>
              <w:bidi w:val="0"/>
              <w:spacing w:before="0" w:line="240" w:lineRule="auto"/>
              <w:ind w:left="0" w:firstLine="0"/>
              <w:rPr>
                <w:sz w:val="20"/>
                <w:szCs w:val="24"/>
                <w:lang w:bidi="fa-IR"/>
              </w:rPr>
            </w:pPr>
            <w:sdt>
              <w:sdtPr>
                <w:rPr>
                  <w:rFonts w:hint="cs"/>
                  <w:sz w:val="20"/>
                  <w:szCs w:val="24"/>
                  <w:lang w:bidi="fa-IR"/>
                </w:rPr>
                <w:alias w:val="Findings"/>
                <w:tag w:val="Findings"/>
                <w:id w:val="-1213185446"/>
              </w:sdtPr>
              <w:sdtContent>
                <w:r w:rsidRPr="00601787">
                  <w:rPr>
                    <w:b/>
                    <w:bCs/>
                    <w:sz w:val="20"/>
                    <w:szCs w:val="24"/>
                    <w:lang w:bidi="fa-IR"/>
                  </w:rPr>
                  <w:t>Findings</w:t>
                </w:r>
                <w:r w:rsidRPr="00601787">
                  <w:rPr>
                    <w:sz w:val="20"/>
                    <w:szCs w:val="24"/>
                    <w:lang w:bidi="fa-IR"/>
                  </w:rPr>
                  <w:t xml:space="preserve">: </w:t>
                </w:r>
              </w:sdtContent>
            </w:sdt>
            <w:r w:rsidRPr="00601787">
              <w:rPr>
                <w:lang w:bidi="fa-IR"/>
              </w:rPr>
              <w:t xml:space="preserve"> </w:t>
            </w:r>
            <w:r w:rsidRPr="00601787">
              <w:rPr>
                <w:sz w:val="20"/>
                <w:szCs w:val="24"/>
                <w:lang w:bidi="fa-IR"/>
              </w:rPr>
              <w:t>The results of multivariable regression in the simultaneous method showed that 13% of the changes in the criterion variable, job attachment, can be explained by the self-control variable (p&lt;0.01). Based on the results of this test, self-control with a standardized regression coefficient of 0.382 is effective in explaining the variance of the job attachment variable (p &lt; 0.01). Also, 3 percent of the changes in the criterion variable, job attachment, can be explained by the religious orientation variable (p &lt; 0.01) and F=15.38 (90,1)) but based on the results of this test, none of the dimensions of orientation Religion has no effect in explaining the variance of job attachment variable. Finally, 13 percent of the changes in the criterion variable, job attachment, can be explained by the psychological capital variable (p &lt; 0.01).Based on the results of this test, self-efficacy with a standardized regression coefficient of 0.480 has an effect in explaining the variance of the job attachment variable (p &lt; 0.01)</w:t>
            </w:r>
            <w:r w:rsidRPr="00601787">
              <w:rPr>
                <w:sz w:val="20"/>
                <w:szCs w:val="24"/>
                <w:rtl/>
                <w:lang w:bidi="fa-IR"/>
              </w:rPr>
              <w:t>.</w:t>
            </w:r>
          </w:p>
          <w:p w:rsidR="00BD0185" w:rsidRPr="00601787" w:rsidRDefault="00BD0185" w:rsidP="003D2D38">
            <w:pPr>
              <w:widowControl w:val="0"/>
              <w:bidi w:val="0"/>
              <w:spacing w:before="0" w:line="240" w:lineRule="auto"/>
              <w:ind w:left="0" w:firstLine="0"/>
              <w:rPr>
                <w:sz w:val="20"/>
                <w:szCs w:val="24"/>
                <w:rtl/>
                <w:lang w:bidi="fa-IR"/>
              </w:rPr>
            </w:pPr>
          </w:p>
          <w:p w:rsidR="00BD0185" w:rsidRPr="00601787" w:rsidRDefault="00BD0185" w:rsidP="003D2D38">
            <w:pPr>
              <w:widowControl w:val="0"/>
              <w:bidi w:val="0"/>
              <w:spacing w:before="0" w:line="240" w:lineRule="auto"/>
              <w:ind w:left="0" w:firstLine="0"/>
              <w:rPr>
                <w:sz w:val="20"/>
                <w:szCs w:val="24"/>
                <w:rtl/>
                <w:lang w:bidi="fa-IR"/>
              </w:rPr>
            </w:pPr>
            <w:sdt>
              <w:sdtPr>
                <w:rPr>
                  <w:rFonts w:hint="cs"/>
                  <w:b/>
                  <w:bCs/>
                  <w:szCs w:val="22"/>
                  <w:lang w:bidi="fa-IR"/>
                </w:rPr>
                <w:alias w:val="Conclusion"/>
                <w:tag w:val="Conclusion"/>
                <w:id w:val="1525369714"/>
              </w:sdtPr>
              <w:sdtEndPr>
                <w:rPr>
                  <w:b w:val="0"/>
                  <w:bCs w:val="0"/>
                </w:rPr>
              </w:sdtEndPr>
              <w:sdtContent>
                <w:r w:rsidRPr="00601787">
                  <w:rPr>
                    <w:b/>
                    <w:bCs/>
                    <w:sz w:val="18"/>
                    <w:szCs w:val="18"/>
                    <w:lang w:bidi="fa-IR"/>
                  </w:rPr>
                  <w:t xml:space="preserve">Conclusion: </w:t>
                </w:r>
              </w:sdtContent>
            </w:sdt>
            <w:r w:rsidRPr="00601787">
              <w:rPr>
                <w:color w:val="auto"/>
                <w:szCs w:val="24"/>
                <w:lang w:bidi="fa-IR"/>
              </w:rPr>
              <w:t xml:space="preserve"> </w:t>
            </w:r>
            <w:r w:rsidRPr="00601787">
              <w:rPr>
                <w:sz w:val="20"/>
                <w:szCs w:val="24"/>
                <w:lang w:bidi="fa-IR"/>
              </w:rPr>
              <w:t>The results of this research can be used to improve the job attachment of teachers, especially teachers of children with special needs, by improving self-control, religious orientation and psychological capital among them.</w:t>
            </w:r>
          </w:p>
          <w:p w:rsidR="00BD0185" w:rsidRPr="00601787" w:rsidRDefault="00BD0185" w:rsidP="003D2D38">
            <w:pPr>
              <w:widowControl w:val="0"/>
              <w:bidi w:val="0"/>
              <w:spacing w:before="0" w:line="240" w:lineRule="auto"/>
              <w:ind w:left="0" w:firstLine="0"/>
              <w:jc w:val="lowKashida"/>
              <w:rPr>
                <w:rFonts w:cs="Times New Roman"/>
                <w:szCs w:val="24"/>
                <w:lang w:bidi="fa-IR"/>
              </w:rPr>
            </w:pPr>
          </w:p>
          <w:bookmarkStart w:id="3" w:name="_Toc133229517"/>
          <w:p w:rsidR="00BD0185" w:rsidRPr="00601787" w:rsidRDefault="00BD0185" w:rsidP="003D2D38">
            <w:pPr>
              <w:widowControl w:val="0"/>
              <w:bidi w:val="0"/>
              <w:spacing w:before="120" w:line="240" w:lineRule="auto"/>
              <w:ind w:left="0" w:firstLine="0"/>
              <w:outlineLvl w:val="0"/>
              <w:rPr>
                <w:rFonts w:cs="Times New Roman"/>
                <w:sz w:val="20"/>
                <w:szCs w:val="20"/>
                <w:lang w:bidi="fa-IR"/>
              </w:rPr>
            </w:pPr>
            <w:sdt>
              <w:sdtPr>
                <w:rPr>
                  <w:rFonts w:cs="Times New Roman"/>
                  <w:b/>
                  <w:bCs/>
                  <w:sz w:val="20"/>
                  <w:szCs w:val="20"/>
                  <w:lang w:bidi="fa-IR"/>
                </w:rPr>
                <w:alias w:val="Keywords"/>
                <w:tag w:val="Keywords"/>
                <w:id w:val="525755604"/>
                <w:lock w:val="contentLocked"/>
              </w:sdtPr>
              <w:sdtEndPr>
                <w:rPr>
                  <w:b w:val="0"/>
                  <w:bCs w:val="0"/>
                </w:rPr>
              </w:sdtEndPr>
              <w:sdtContent>
                <w:r w:rsidRPr="00601787">
                  <w:rPr>
                    <w:rFonts w:cs="Times New Roman"/>
                    <w:b/>
                    <w:bCs/>
                    <w:sz w:val="20"/>
                    <w:szCs w:val="20"/>
                    <w:lang w:bidi="fa-IR"/>
                  </w:rPr>
                  <w:t xml:space="preserve">Keywords: </w:t>
                </w:r>
              </w:sdtContent>
            </w:sdt>
            <w:r w:rsidRPr="00601787">
              <w:rPr>
                <w:color w:val="auto"/>
                <w:szCs w:val="24"/>
                <w:lang w:bidi="fa-IR"/>
              </w:rPr>
              <w:t xml:space="preserve"> </w:t>
            </w:r>
            <w:r w:rsidRPr="00601787">
              <w:rPr>
                <w:rFonts w:cs="Times New Roman"/>
                <w:sz w:val="20"/>
                <w:szCs w:val="20"/>
                <w:lang w:bidi="fa-IR"/>
              </w:rPr>
              <w:t>self-control, religious orientation, psychological capital, job attachment</w:t>
            </w:r>
            <w:bookmarkEnd w:id="3"/>
          </w:p>
          <w:p w:rsidR="00BD0185" w:rsidRPr="00601787" w:rsidRDefault="00BD0185" w:rsidP="003D2D38">
            <w:pPr>
              <w:widowControl w:val="0"/>
              <w:bidi w:val="0"/>
              <w:spacing w:before="120" w:line="240" w:lineRule="auto"/>
              <w:ind w:left="113" w:firstLine="0"/>
              <w:jc w:val="lowKashida"/>
              <w:outlineLvl w:val="0"/>
              <w:rPr>
                <w:rFonts w:ascii="Nazanin,Bold" w:hAnsi="Nazanin,Bold"/>
                <w:sz w:val="26"/>
                <w:szCs w:val="24"/>
                <w:rtl/>
                <w:lang w:bidi="fa-IR"/>
              </w:rPr>
            </w:pPr>
          </w:p>
        </w:tc>
      </w:tr>
    </w:tbl>
    <w:p w:rsidR="00BD0185" w:rsidRDefault="00BD0185"/>
    <w:sectPr w:rsidR="00BD01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Bold">
    <w:altName w:val="Arial"/>
    <w:panose1 w:val="00000000000000000000"/>
    <w:charset w:val="00"/>
    <w:family w:val="swiss"/>
    <w:notTrueType/>
    <w:pitch w:val="default"/>
    <w:sig w:usb0="00000003" w:usb1="00000000" w:usb2="00000000" w:usb3="00000000" w:csb0="00000001" w:csb1="00000000"/>
  </w:font>
  <w:font w:name="B Mitra">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13"/>
    <w:rsid w:val="00BD0185"/>
    <w:rsid w:val="00D00E11"/>
    <w:rsid w:val="00F174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85"/>
    <w:pPr>
      <w:bidi/>
      <w:spacing w:before="240" w:after="0"/>
      <w:ind w:left="4" w:firstLine="284"/>
      <w:jc w:val="both"/>
    </w:pPr>
    <w:rPr>
      <w:rFonts w:ascii="Times New Roman" w:eastAsia="Calibri" w:hAnsi="Times New Roman" w:cs="B Nazanin"/>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18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185"/>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85"/>
    <w:pPr>
      <w:bidi/>
      <w:spacing w:before="240" w:after="0"/>
      <w:ind w:left="4" w:firstLine="284"/>
      <w:jc w:val="both"/>
    </w:pPr>
    <w:rPr>
      <w:rFonts w:ascii="Times New Roman" w:eastAsia="Calibri" w:hAnsi="Times New Roman" w:cs="B Nazanin"/>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18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185"/>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U21724</dc:creator>
  <cp:keywords/>
  <dc:description/>
  <cp:lastModifiedBy>U21724</cp:lastModifiedBy>
  <cp:revision>2</cp:revision>
  <dcterms:created xsi:type="dcterms:W3CDTF">2023-05-10T07:46:00Z</dcterms:created>
  <dcterms:modified xsi:type="dcterms:W3CDTF">2023-05-10T07:47:00Z</dcterms:modified>
</cp:coreProperties>
</file>