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09"/>
        <w:gridCol w:w="7568"/>
      </w:tblGrid>
      <w:tr w:rsidR="00BD3184" w:rsidRPr="00391F7B" w:rsidTr="001D7805">
        <w:trPr>
          <w:trHeight w:val="20"/>
          <w:jc w:val="center"/>
        </w:trPr>
        <w:tc>
          <w:tcPr>
            <w:tcW w:w="1496" w:type="dxa"/>
            <w:gridSpan w:val="2"/>
            <w:tcBorders>
              <w:bottom w:val="nil"/>
              <w:right w:val="nil"/>
            </w:tcBorders>
            <w:vAlign w:val="center"/>
          </w:tcPr>
          <w:p w:rsidR="00BD3184" w:rsidRPr="00391F7B" w:rsidRDefault="00BD3184" w:rsidP="001D7805">
            <w:pPr>
              <w:widowControl w:val="0"/>
              <w:rPr>
                <w:rFonts w:ascii="Nazanin,Bold" w:eastAsia="Calibri" w:hAnsi="Nazanin,Bold" w:cs="B Nazanin"/>
                <w:color w:val="000000"/>
                <w:sz w:val="20"/>
                <w:szCs w:val="20"/>
                <w:rtl/>
                <w:lang w:bidi="fa-IR"/>
              </w:rPr>
            </w:pPr>
            <w:r w:rsidRPr="00391F7B">
              <w:rPr>
                <w:rFonts w:eastAsia="Calibri" w:cs="B Nazanin"/>
                <w:color w:val="000000"/>
                <w:sz w:val="20"/>
                <w:szCs w:val="20"/>
                <w:rtl/>
                <w:lang w:bidi="fa-IR"/>
              </w:rPr>
              <w:br w:type="page"/>
            </w:r>
            <w:r w:rsidRPr="00391F7B">
              <w:rPr>
                <w:rFonts w:ascii="Nazanin,Bold" w:eastAsia="Calibri" w:hAnsi="Nazanin,Bold" w:cs="B Nazanin"/>
                <w:color w:val="000000"/>
                <w:sz w:val="20"/>
                <w:szCs w:val="20"/>
                <w:rtl/>
              </w:rPr>
              <w:t>عنوان</w:t>
            </w:r>
            <w:r w:rsidRPr="00391F7B">
              <w:rPr>
                <w:rFonts w:ascii="Nazanin,Bold" w:eastAsia="Calibri" w:hAnsi="Nazanin,Bold" w:cs="B Nazanin" w:hint="cs"/>
                <w:color w:val="000000"/>
                <w:sz w:val="20"/>
                <w:szCs w:val="20"/>
                <w:rtl/>
              </w:rPr>
              <w:t xml:space="preserve"> و</w:t>
            </w:r>
            <w:r w:rsidRPr="00391F7B">
              <w:rPr>
                <w:rFonts w:ascii="Nazanin,Bold" w:eastAsia="Calibri" w:hAnsi="Nazanin,Bold" w:cs="B Nazanin" w:hint="cs"/>
                <w:color w:val="000000"/>
                <w:sz w:val="20"/>
                <w:szCs w:val="20"/>
                <w:rtl/>
                <w:lang w:bidi="fa-IR"/>
              </w:rPr>
              <w:t xml:space="preserve"> نام پدیدآور:</w:t>
            </w:r>
          </w:p>
        </w:tc>
        <w:tc>
          <w:tcPr>
            <w:tcW w:w="5637" w:type="dxa"/>
            <w:tcBorders>
              <w:left w:val="nil"/>
              <w:bottom w:val="nil"/>
            </w:tcBorders>
            <w:vAlign w:val="center"/>
          </w:tcPr>
          <w:p w:rsidR="00BD3184" w:rsidRPr="00391F7B" w:rsidRDefault="00BD3184" w:rsidP="001D7805">
            <w:pPr>
              <w:widowControl w:val="0"/>
              <w:jc w:val="both"/>
              <w:rPr>
                <w:rFonts w:eastAsia="Calibri" w:cs="B Nazanin"/>
                <w:b/>
                <w:bCs/>
                <w:color w:val="000000"/>
                <w:sz w:val="18"/>
                <w:szCs w:val="18"/>
                <w:rtl/>
                <w:lang w:bidi="fa-IR"/>
              </w:rPr>
            </w:pPr>
            <w:r w:rsidRPr="00391F7B">
              <w:rPr>
                <w:rFonts w:eastAsia="Calibri" w:cs="B Nazanin" w:hint="cs"/>
                <w:b/>
                <w:bCs/>
                <w:color w:val="000000"/>
                <w:sz w:val="18"/>
                <w:szCs w:val="18"/>
                <w:rtl/>
              </w:rPr>
              <w:t>مدلسازی نقش عوامل فردی (تعارض شغلی، اخلاق حرفه</w:t>
            </w:r>
            <w:r w:rsidRPr="00391F7B">
              <w:rPr>
                <w:rFonts w:eastAsia="Calibri" w:cs="B Nazanin"/>
                <w:b/>
                <w:bCs/>
                <w:color w:val="000000"/>
                <w:sz w:val="18"/>
                <w:szCs w:val="18"/>
                <w:rtl/>
              </w:rPr>
              <w:softHyphen/>
            </w:r>
            <w:r w:rsidRPr="00391F7B">
              <w:rPr>
                <w:rFonts w:eastAsia="Calibri" w:cs="B Nazanin" w:hint="cs"/>
                <w:b/>
                <w:bCs/>
                <w:color w:val="000000"/>
                <w:sz w:val="18"/>
                <w:szCs w:val="18"/>
                <w:rtl/>
              </w:rPr>
              <w:t>ای) و عوامل سازمانی (رهبری زهراگین، بدبینی سازمانی، بی عدالتی سازمانی و جو اخلاق سازمانی) در طفره</w:t>
            </w:r>
            <w:r w:rsidRPr="00391F7B">
              <w:rPr>
                <w:rFonts w:eastAsia="Calibri" w:cs="B Nazanin"/>
                <w:b/>
                <w:bCs/>
                <w:color w:val="000000"/>
                <w:sz w:val="18"/>
                <w:szCs w:val="18"/>
                <w:lang w:bidi="fa-IR"/>
              </w:rPr>
              <w:softHyphen/>
            </w:r>
            <w:r w:rsidRPr="00391F7B">
              <w:rPr>
                <w:rFonts w:eastAsia="Calibri" w:cs="B Nazanin" w:hint="cs"/>
                <w:b/>
                <w:bCs/>
                <w:color w:val="000000"/>
                <w:sz w:val="18"/>
                <w:szCs w:val="18"/>
                <w:rtl/>
              </w:rPr>
              <w:t>روی مجازی کارکنان دانشگاه</w:t>
            </w:r>
            <w:r w:rsidRPr="00391F7B">
              <w:rPr>
                <w:rFonts w:eastAsia="Calibri" w:cs="B Nazanin"/>
                <w:b/>
                <w:bCs/>
                <w:color w:val="000000"/>
                <w:sz w:val="18"/>
                <w:szCs w:val="18"/>
                <w:rtl/>
              </w:rPr>
              <w:softHyphen/>
            </w:r>
            <w:r w:rsidRPr="00391F7B">
              <w:rPr>
                <w:rFonts w:eastAsia="Calibri" w:cs="B Nazanin" w:hint="cs"/>
                <w:b/>
                <w:bCs/>
                <w:color w:val="000000"/>
                <w:sz w:val="18"/>
                <w:szCs w:val="18"/>
                <w:rtl/>
              </w:rPr>
              <w:t xml:space="preserve">های دولتی جامع با </w:t>
            </w:r>
            <w:r>
              <w:rPr>
                <w:rFonts w:eastAsia="Calibri" w:cs="B Nazanin" w:hint="cs"/>
                <w:b/>
                <w:bCs/>
                <w:color w:val="000000"/>
                <w:sz w:val="18"/>
                <w:szCs w:val="18"/>
                <w:rtl/>
              </w:rPr>
              <w:t xml:space="preserve">رویکرد </w:t>
            </w:r>
            <w:r w:rsidRPr="00391F7B">
              <w:rPr>
                <w:rFonts w:eastAsia="Calibri" w:cs="B Nazanin" w:hint="cs"/>
                <w:b/>
                <w:bCs/>
                <w:color w:val="000000"/>
                <w:sz w:val="18"/>
                <w:szCs w:val="18"/>
                <w:rtl/>
              </w:rPr>
              <w:t xml:space="preserve">شبکه عصبی مصنوعی </w:t>
            </w:r>
            <w:r w:rsidRPr="00391F7B">
              <w:rPr>
                <w:rFonts w:eastAsia="Calibri" w:cs="B Nazanin" w:hint="cs"/>
                <w:b/>
                <w:bCs/>
                <w:color w:val="000000"/>
                <w:sz w:val="18"/>
                <w:szCs w:val="18"/>
                <w:rtl/>
                <w:lang w:bidi="fa-IR"/>
              </w:rPr>
              <w:t xml:space="preserve">/ </w:t>
            </w:r>
            <w:r w:rsidRPr="00391F7B">
              <w:rPr>
                <w:rFonts w:eastAsia="Calibri" w:cs="B Nazanin" w:hint="cs"/>
                <w:b/>
                <w:bCs/>
                <w:color w:val="000000"/>
                <w:sz w:val="18"/>
                <w:szCs w:val="18"/>
                <w:rtl/>
              </w:rPr>
              <w:t>ابراهیم</w:t>
            </w:r>
            <w:r w:rsidRPr="00391F7B">
              <w:rPr>
                <w:rFonts w:eastAsia="Calibri" w:cs="B Nazanin" w:hint="cs"/>
                <w:b/>
                <w:bCs/>
                <w:color w:val="000000"/>
                <w:sz w:val="18"/>
                <w:szCs w:val="18"/>
                <w:rtl/>
                <w:lang w:bidi="fa-IR"/>
              </w:rPr>
              <w:t xml:space="preserve"> </w:t>
            </w:r>
            <w:r w:rsidRPr="00391F7B">
              <w:rPr>
                <w:rFonts w:eastAsia="Calibri" w:cs="B Nazanin" w:hint="cs"/>
                <w:b/>
                <w:bCs/>
                <w:color w:val="000000"/>
                <w:sz w:val="18"/>
                <w:szCs w:val="18"/>
                <w:rtl/>
              </w:rPr>
              <w:t xml:space="preserve">آریانی قیزقاپان                                                </w:t>
            </w:r>
          </w:p>
        </w:tc>
      </w:tr>
      <w:tr w:rsidR="00BD3184" w:rsidRPr="00391F7B" w:rsidTr="001D7805">
        <w:trPr>
          <w:trHeight w:val="20"/>
          <w:jc w:val="center"/>
        </w:trPr>
        <w:tc>
          <w:tcPr>
            <w:tcW w:w="1415" w:type="dxa"/>
            <w:tcBorders>
              <w:top w:val="nil"/>
              <w:bottom w:val="nil"/>
              <w:right w:val="nil"/>
            </w:tcBorders>
            <w:vAlign w:val="center"/>
          </w:tcPr>
          <w:p w:rsidR="00BD3184" w:rsidRPr="00391F7B" w:rsidRDefault="00BD3184" w:rsidP="001D7805">
            <w:pPr>
              <w:widowControl w:val="0"/>
              <w:rPr>
                <w:rFonts w:ascii="Nazanin,Bold" w:eastAsia="Calibri" w:hAnsi="Nazanin,Bold" w:cs="B Nazanin"/>
                <w:color w:val="000000"/>
                <w:sz w:val="20"/>
                <w:szCs w:val="20"/>
                <w:rtl/>
              </w:rPr>
            </w:pPr>
            <w:r w:rsidRPr="00391F7B">
              <w:rPr>
                <w:rFonts w:ascii="Nazanin,Bold" w:eastAsia="Calibri" w:hAnsi="Nazanin,Bold" w:cs="B Nazanin"/>
                <w:color w:val="000000"/>
                <w:sz w:val="20"/>
                <w:szCs w:val="20"/>
                <w:rtl/>
              </w:rPr>
              <w:t>استاد</w:t>
            </w:r>
            <w:r w:rsidRPr="00391F7B">
              <w:rPr>
                <w:rFonts w:ascii="Nazanin,Bold" w:eastAsia="Calibri" w:hAnsi="Nazanin,Bold" w:cs="B Nazanin" w:hint="cs"/>
                <w:color w:val="000000"/>
                <w:sz w:val="20"/>
                <w:szCs w:val="20"/>
                <w:rtl/>
              </w:rPr>
              <w:t xml:space="preserve"> </w:t>
            </w:r>
            <w:r w:rsidRPr="00391F7B">
              <w:rPr>
                <w:rFonts w:ascii="Nazanin,Bold" w:eastAsia="Calibri" w:hAnsi="Nazanin,Bold" w:cs="B Nazanin"/>
                <w:color w:val="000000"/>
                <w:sz w:val="20"/>
                <w:szCs w:val="20"/>
                <w:rtl/>
              </w:rPr>
              <w:t>راهنما</w:t>
            </w:r>
            <w:r w:rsidRPr="00391F7B">
              <w:rPr>
                <w:rFonts w:ascii="Nazanin,Bold" w:eastAsia="Calibri" w:hAnsi="Nazanin,Bold" w:cs="B Nazanin" w:hint="cs"/>
                <w:color w:val="000000"/>
                <w:sz w:val="20"/>
                <w:szCs w:val="20"/>
                <w:rtl/>
              </w:rPr>
              <w:t xml:space="preserve">: </w:t>
            </w:r>
          </w:p>
        </w:tc>
        <w:tc>
          <w:tcPr>
            <w:tcW w:w="5718" w:type="dxa"/>
            <w:gridSpan w:val="2"/>
            <w:tcBorders>
              <w:top w:val="nil"/>
              <w:left w:val="nil"/>
              <w:bottom w:val="nil"/>
            </w:tcBorders>
            <w:vAlign w:val="center"/>
          </w:tcPr>
          <w:p w:rsidR="00BD3184" w:rsidRPr="00391F7B" w:rsidRDefault="00BD3184" w:rsidP="001D7805">
            <w:pPr>
              <w:widowControl w:val="0"/>
              <w:rPr>
                <w:rFonts w:ascii="Nazanin,Bold" w:eastAsia="Calibri" w:hAnsi="Nazanin,Bold" w:cs="B Nazanin"/>
                <w:color w:val="000000"/>
                <w:sz w:val="18"/>
                <w:szCs w:val="18"/>
                <w:rtl/>
              </w:rPr>
            </w:pPr>
            <w:r w:rsidRPr="005D4B1D">
              <w:rPr>
                <w:rFonts w:ascii="Nazanin,Bold" w:eastAsia="Calibri" w:hAnsi="Nazanin,Bold" w:cs="B Nazanin" w:hint="cs"/>
                <w:color w:val="000000"/>
                <w:sz w:val="20"/>
                <w:szCs w:val="20"/>
                <w:rtl/>
              </w:rPr>
              <w:t>دکتر عادل زاهد بابلان، دکتر علی خالق</w:t>
            </w:r>
            <w:r w:rsidRPr="005D4B1D">
              <w:rPr>
                <w:rFonts w:ascii="Nazanin,Bold" w:eastAsia="Calibri" w:hAnsi="Nazanin,Bold" w:cs="B Nazanin"/>
                <w:color w:val="000000"/>
                <w:sz w:val="20"/>
                <w:szCs w:val="20"/>
                <w:rtl/>
              </w:rPr>
              <w:softHyphen/>
            </w:r>
            <w:r w:rsidRPr="005D4B1D">
              <w:rPr>
                <w:rFonts w:ascii="Nazanin,Bold" w:eastAsia="Calibri" w:hAnsi="Nazanin,Bold" w:cs="B Nazanin" w:hint="cs"/>
                <w:color w:val="000000"/>
                <w:sz w:val="20"/>
                <w:szCs w:val="20"/>
                <w:rtl/>
              </w:rPr>
              <w:t>خواه</w:t>
            </w:r>
          </w:p>
        </w:tc>
      </w:tr>
      <w:tr w:rsidR="00BD3184" w:rsidRPr="00391F7B" w:rsidTr="001D7805">
        <w:trPr>
          <w:trHeight w:val="20"/>
          <w:jc w:val="center"/>
        </w:trPr>
        <w:tc>
          <w:tcPr>
            <w:tcW w:w="1415" w:type="dxa"/>
            <w:tcBorders>
              <w:top w:val="nil"/>
              <w:bottom w:val="nil"/>
              <w:right w:val="nil"/>
            </w:tcBorders>
            <w:vAlign w:val="center"/>
          </w:tcPr>
          <w:p w:rsidR="00BD3184" w:rsidRPr="00391F7B" w:rsidRDefault="00BD3184" w:rsidP="001D7805">
            <w:pPr>
              <w:widowControl w:val="0"/>
              <w:rPr>
                <w:rFonts w:ascii="Nazanin,Bold" w:eastAsia="Calibri" w:hAnsi="Nazanin,Bold" w:cs="B Nazanin"/>
                <w:color w:val="000000"/>
                <w:sz w:val="20"/>
                <w:szCs w:val="20"/>
                <w:rtl/>
              </w:rPr>
            </w:pPr>
            <w:r w:rsidRPr="00391F7B">
              <w:rPr>
                <w:rFonts w:ascii="Nazanin,Bold" w:eastAsia="Calibri" w:hAnsi="Nazanin,Bold" w:cs="B Nazanin"/>
                <w:color w:val="000000"/>
                <w:sz w:val="20"/>
                <w:szCs w:val="20"/>
                <w:rtl/>
              </w:rPr>
              <w:t>استاد</w:t>
            </w:r>
            <w:r w:rsidRPr="00391F7B">
              <w:rPr>
                <w:rFonts w:ascii="Nazanin,Bold" w:eastAsia="Calibri" w:hAnsi="Nazanin,Bold" w:cs="B Nazanin" w:hint="cs"/>
                <w:color w:val="000000"/>
                <w:sz w:val="20"/>
                <w:szCs w:val="20"/>
                <w:rtl/>
              </w:rPr>
              <w:t>ان مشاور:</w:t>
            </w:r>
          </w:p>
        </w:tc>
        <w:tc>
          <w:tcPr>
            <w:tcW w:w="5718" w:type="dxa"/>
            <w:gridSpan w:val="2"/>
            <w:tcBorders>
              <w:top w:val="nil"/>
              <w:left w:val="nil"/>
              <w:bottom w:val="nil"/>
            </w:tcBorders>
            <w:vAlign w:val="center"/>
          </w:tcPr>
          <w:p w:rsidR="00BD3184" w:rsidRPr="00391F7B" w:rsidRDefault="00BD3184" w:rsidP="001D7805">
            <w:pPr>
              <w:widowControl w:val="0"/>
              <w:rPr>
                <w:rFonts w:ascii="Nazanin,Bold" w:eastAsia="Calibri" w:hAnsi="Nazanin,Bold" w:cs="B Nazanin"/>
                <w:color w:val="000000"/>
                <w:sz w:val="20"/>
                <w:szCs w:val="20"/>
                <w:rtl/>
              </w:rPr>
            </w:pPr>
            <w:r w:rsidRPr="00391F7B">
              <w:rPr>
                <w:rFonts w:ascii="Nazanin,Bold" w:eastAsia="Calibri" w:hAnsi="Nazanin,Bold" w:cs="B Nazanin" w:hint="cs"/>
                <w:color w:val="000000"/>
                <w:sz w:val="20"/>
                <w:szCs w:val="20"/>
                <w:rtl/>
              </w:rPr>
              <w:t>دکتر مهدی معینی</w:t>
            </w:r>
            <w:r w:rsidRPr="00391F7B">
              <w:rPr>
                <w:rFonts w:ascii="Nazanin,Bold" w:eastAsia="Calibri" w:hAnsi="Nazanin,Bold" w:cs="B Nazanin"/>
                <w:color w:val="000000"/>
                <w:sz w:val="20"/>
                <w:szCs w:val="20"/>
                <w:rtl/>
              </w:rPr>
              <w:softHyphen/>
            </w:r>
            <w:r w:rsidRPr="00391F7B">
              <w:rPr>
                <w:rFonts w:ascii="Nazanin,Bold" w:eastAsia="Calibri" w:hAnsi="Nazanin,Bold" w:cs="B Nazanin" w:hint="cs"/>
                <w:color w:val="000000"/>
                <w:sz w:val="20"/>
                <w:szCs w:val="20"/>
                <w:rtl/>
              </w:rPr>
              <w:t>کیا</w:t>
            </w:r>
          </w:p>
        </w:tc>
      </w:tr>
      <w:tr w:rsidR="00BD3184" w:rsidRPr="00391F7B" w:rsidTr="001D7805">
        <w:trPr>
          <w:trHeight w:val="20"/>
          <w:jc w:val="center"/>
        </w:trPr>
        <w:tc>
          <w:tcPr>
            <w:tcW w:w="1415" w:type="dxa"/>
            <w:tcBorders>
              <w:top w:val="nil"/>
              <w:bottom w:val="nil"/>
              <w:right w:val="nil"/>
            </w:tcBorders>
            <w:vAlign w:val="center"/>
          </w:tcPr>
          <w:p w:rsidR="00BD3184" w:rsidRPr="00391F7B" w:rsidRDefault="00BD3184" w:rsidP="001D7805">
            <w:pPr>
              <w:widowControl w:val="0"/>
              <w:rPr>
                <w:rFonts w:ascii="Nazanin,Bold" w:eastAsia="Calibri" w:hAnsi="Nazanin,Bold" w:cs="B Nazanin"/>
                <w:color w:val="000000"/>
                <w:sz w:val="20"/>
                <w:szCs w:val="20"/>
                <w:rtl/>
              </w:rPr>
            </w:pPr>
            <w:r w:rsidRPr="00391F7B">
              <w:rPr>
                <w:rFonts w:ascii="Nazanin,Bold" w:eastAsia="Calibri" w:hAnsi="Nazanin,Bold" w:cs="B Nazanin"/>
                <w:color w:val="000000"/>
                <w:sz w:val="20"/>
                <w:szCs w:val="20"/>
                <w:rtl/>
              </w:rPr>
              <w:t>تاريخ</w:t>
            </w:r>
            <w:r w:rsidRPr="00391F7B">
              <w:rPr>
                <w:rFonts w:ascii="Nazanin,Bold" w:eastAsia="Calibri" w:hAnsi="Nazanin,Bold" w:cs="B Nazanin"/>
                <w:color w:val="000000"/>
                <w:sz w:val="20"/>
                <w:szCs w:val="20"/>
              </w:rPr>
              <w:t xml:space="preserve"> </w:t>
            </w:r>
            <w:r w:rsidRPr="00391F7B">
              <w:rPr>
                <w:rFonts w:ascii="Nazanin,Bold" w:eastAsia="Calibri" w:hAnsi="Nazanin,Bold" w:cs="B Nazanin" w:hint="cs"/>
                <w:color w:val="000000"/>
                <w:sz w:val="20"/>
                <w:szCs w:val="20"/>
                <w:rtl/>
              </w:rPr>
              <w:t>دفاع:</w:t>
            </w:r>
            <w:r w:rsidRPr="00391F7B">
              <w:rPr>
                <w:rFonts w:ascii="Nazanin,Bold" w:eastAsia="Calibri" w:hAnsi="Nazanin,Bold" w:cs="B Nazanin" w:hint="cs"/>
                <w:b/>
                <w:bCs/>
                <w:color w:val="000000"/>
                <w:sz w:val="20"/>
                <w:szCs w:val="20"/>
                <w:rtl/>
              </w:rPr>
              <w:t xml:space="preserve"> </w:t>
            </w:r>
          </w:p>
        </w:tc>
        <w:tc>
          <w:tcPr>
            <w:tcW w:w="5718" w:type="dxa"/>
            <w:gridSpan w:val="2"/>
            <w:tcBorders>
              <w:top w:val="nil"/>
              <w:left w:val="nil"/>
              <w:bottom w:val="nil"/>
            </w:tcBorders>
            <w:vAlign w:val="center"/>
          </w:tcPr>
          <w:p w:rsidR="00BD3184" w:rsidRPr="00391F7B" w:rsidRDefault="00BD3184" w:rsidP="001D7805">
            <w:pPr>
              <w:widowControl w:val="0"/>
              <w:rPr>
                <w:rFonts w:ascii="Nazanin,Bold" w:eastAsia="Calibri" w:hAnsi="Nazanin,Bold" w:cs="B Nazanin"/>
                <w:color w:val="000000"/>
                <w:sz w:val="18"/>
                <w:szCs w:val="18"/>
                <w:rtl/>
              </w:rPr>
            </w:pPr>
            <w:r>
              <w:rPr>
                <w:rFonts w:ascii="Nazanin,Bold" w:eastAsia="Calibri" w:hAnsi="Nazanin,Bold" w:cs="B Nazanin" w:hint="cs"/>
                <w:color w:val="000000"/>
                <w:sz w:val="18"/>
                <w:szCs w:val="18"/>
                <w:rtl/>
              </w:rPr>
              <w:t>10</w:t>
            </w:r>
            <w:r w:rsidRPr="00391F7B">
              <w:rPr>
                <w:rFonts w:ascii="Nazanin,Bold" w:eastAsia="Calibri" w:hAnsi="Nazanin,Bold" w:cs="B Nazanin" w:hint="cs"/>
                <w:color w:val="000000"/>
                <w:sz w:val="18"/>
                <w:szCs w:val="18"/>
                <w:rtl/>
              </w:rPr>
              <w:t>/</w:t>
            </w:r>
            <w:r>
              <w:rPr>
                <w:rFonts w:ascii="Nazanin,Bold" w:eastAsia="Calibri" w:hAnsi="Nazanin,Bold" w:cs="B Nazanin" w:hint="cs"/>
                <w:color w:val="000000"/>
                <w:sz w:val="18"/>
                <w:szCs w:val="18"/>
                <w:rtl/>
              </w:rPr>
              <w:t>06</w:t>
            </w:r>
            <w:r w:rsidRPr="00391F7B">
              <w:rPr>
                <w:rFonts w:ascii="Nazanin,Bold" w:eastAsia="Calibri" w:hAnsi="Nazanin,Bold" w:cs="B Nazanin" w:hint="cs"/>
                <w:color w:val="000000"/>
                <w:sz w:val="18"/>
                <w:szCs w:val="18"/>
                <w:rtl/>
              </w:rPr>
              <w:t>/1400</w:t>
            </w:r>
          </w:p>
        </w:tc>
      </w:tr>
      <w:tr w:rsidR="00BD3184" w:rsidRPr="00391F7B" w:rsidTr="001D7805">
        <w:trPr>
          <w:trHeight w:val="20"/>
          <w:jc w:val="center"/>
        </w:trPr>
        <w:tc>
          <w:tcPr>
            <w:tcW w:w="1415" w:type="dxa"/>
            <w:tcBorders>
              <w:top w:val="nil"/>
              <w:bottom w:val="nil"/>
              <w:right w:val="nil"/>
            </w:tcBorders>
            <w:vAlign w:val="center"/>
          </w:tcPr>
          <w:p w:rsidR="00BD3184" w:rsidRPr="00391F7B" w:rsidRDefault="00BD3184" w:rsidP="001D7805">
            <w:pPr>
              <w:widowControl w:val="0"/>
              <w:rPr>
                <w:rFonts w:ascii="Nazanin,Bold" w:eastAsia="Calibri" w:hAnsi="Nazanin,Bold" w:cs="B Nazanin"/>
                <w:b/>
                <w:bCs/>
                <w:color w:val="000000"/>
                <w:sz w:val="20"/>
                <w:szCs w:val="20"/>
                <w:rtl/>
              </w:rPr>
            </w:pPr>
            <w:r w:rsidRPr="00391F7B">
              <w:rPr>
                <w:rFonts w:ascii="Nazanin,Bold" w:eastAsia="Calibri" w:hAnsi="Nazanin,Bold" w:cs="B Nazanin"/>
                <w:color w:val="000000"/>
                <w:sz w:val="20"/>
                <w:szCs w:val="20"/>
                <w:rtl/>
              </w:rPr>
              <w:t>تعداد</w:t>
            </w:r>
            <w:r w:rsidRPr="00391F7B">
              <w:rPr>
                <w:rFonts w:ascii="Nazanin,Bold" w:eastAsia="Calibri" w:hAnsi="Nazanin,Bold" w:cs="B Nazanin"/>
                <w:color w:val="000000"/>
                <w:sz w:val="20"/>
                <w:szCs w:val="20"/>
              </w:rPr>
              <w:t xml:space="preserve"> </w:t>
            </w:r>
            <w:r w:rsidRPr="00391F7B">
              <w:rPr>
                <w:rFonts w:ascii="Nazanin,Bold" w:eastAsia="Calibri" w:hAnsi="Nazanin,Bold" w:cs="B Nazanin"/>
                <w:color w:val="000000"/>
                <w:sz w:val="20"/>
                <w:szCs w:val="20"/>
                <w:rtl/>
              </w:rPr>
              <w:t>صفح</w:t>
            </w:r>
            <w:r w:rsidRPr="00391F7B">
              <w:rPr>
                <w:rFonts w:ascii="Nazanin,Bold" w:eastAsia="Calibri" w:hAnsi="Nazanin,Bold" w:cs="B Nazanin" w:hint="cs"/>
                <w:color w:val="000000"/>
                <w:sz w:val="20"/>
                <w:szCs w:val="20"/>
                <w:rtl/>
              </w:rPr>
              <w:t xml:space="preserve">ات: </w:t>
            </w:r>
          </w:p>
        </w:tc>
        <w:tc>
          <w:tcPr>
            <w:tcW w:w="5718" w:type="dxa"/>
            <w:gridSpan w:val="2"/>
            <w:tcBorders>
              <w:top w:val="nil"/>
              <w:left w:val="nil"/>
              <w:bottom w:val="nil"/>
            </w:tcBorders>
            <w:vAlign w:val="center"/>
          </w:tcPr>
          <w:p w:rsidR="00BD3184" w:rsidRPr="00391F7B" w:rsidRDefault="00BD3184" w:rsidP="001D7805">
            <w:pPr>
              <w:widowControl w:val="0"/>
              <w:rPr>
                <w:rFonts w:ascii="Nazanin,Bold" w:eastAsia="Calibri" w:hAnsi="Nazanin,Bold" w:cs="B Nazanin"/>
                <w:b/>
                <w:bCs/>
                <w:color w:val="000000"/>
                <w:sz w:val="18"/>
                <w:szCs w:val="18"/>
                <w:rtl/>
              </w:rPr>
            </w:pPr>
            <w:r>
              <w:rPr>
                <w:rFonts w:ascii="Nazanin,Bold" w:eastAsia="Calibri" w:hAnsi="Nazanin,Bold" w:cs="B Nazanin" w:hint="cs"/>
                <w:b/>
                <w:bCs/>
                <w:color w:val="000000"/>
                <w:sz w:val="18"/>
                <w:szCs w:val="18"/>
                <w:rtl/>
              </w:rPr>
              <w:t>385</w:t>
            </w:r>
            <w:r w:rsidRPr="00391F7B">
              <w:rPr>
                <w:rFonts w:ascii="Nazanin,Bold" w:eastAsia="Calibri" w:hAnsi="Nazanin,Bold" w:cs="B Nazanin" w:hint="cs"/>
                <w:b/>
                <w:bCs/>
                <w:color w:val="000000"/>
                <w:sz w:val="18"/>
                <w:szCs w:val="18"/>
                <w:rtl/>
              </w:rPr>
              <w:t xml:space="preserve"> ص.</w:t>
            </w:r>
          </w:p>
        </w:tc>
      </w:tr>
      <w:tr w:rsidR="00BD3184" w:rsidRPr="00391F7B" w:rsidTr="001D7805">
        <w:trPr>
          <w:trHeight w:val="20"/>
          <w:jc w:val="center"/>
        </w:trPr>
        <w:tc>
          <w:tcPr>
            <w:tcW w:w="1415" w:type="dxa"/>
            <w:tcBorders>
              <w:top w:val="nil"/>
              <w:right w:val="nil"/>
            </w:tcBorders>
            <w:vAlign w:val="center"/>
          </w:tcPr>
          <w:p w:rsidR="00BD3184" w:rsidRPr="00391F7B" w:rsidRDefault="00BD3184" w:rsidP="001D7805">
            <w:pPr>
              <w:widowControl w:val="0"/>
              <w:rPr>
                <w:rFonts w:ascii="Nazanin,Bold" w:eastAsia="Calibri" w:hAnsi="Nazanin,Bold" w:cs="B Nazanin"/>
                <w:b/>
                <w:bCs/>
                <w:color w:val="000000"/>
                <w:sz w:val="20"/>
                <w:szCs w:val="20"/>
                <w:rtl/>
              </w:rPr>
            </w:pPr>
            <w:r w:rsidRPr="00391F7B">
              <w:rPr>
                <w:rFonts w:ascii="Nazanin,Bold" w:eastAsia="Calibri" w:hAnsi="Nazanin,Bold" w:cs="B Nazanin" w:hint="cs"/>
                <w:color w:val="000000"/>
                <w:sz w:val="20"/>
                <w:szCs w:val="20"/>
                <w:rtl/>
              </w:rPr>
              <w:t>شماره پایان‌نامه:</w:t>
            </w:r>
          </w:p>
        </w:tc>
        <w:tc>
          <w:tcPr>
            <w:tcW w:w="5718" w:type="dxa"/>
            <w:gridSpan w:val="2"/>
            <w:tcBorders>
              <w:top w:val="nil"/>
              <w:left w:val="nil"/>
            </w:tcBorders>
            <w:vAlign w:val="center"/>
          </w:tcPr>
          <w:p w:rsidR="00BD3184" w:rsidRPr="00391F7B" w:rsidRDefault="00BD3184" w:rsidP="001D7805">
            <w:pPr>
              <w:widowControl w:val="0"/>
              <w:rPr>
                <w:rFonts w:eastAsia="Calibri" w:cs="B Nazanin"/>
                <w:b/>
                <w:bCs/>
                <w:color w:val="000000"/>
                <w:sz w:val="18"/>
                <w:szCs w:val="18"/>
                <w:rtl/>
                <w:lang w:bidi="fa-IR"/>
              </w:rPr>
            </w:pPr>
            <w:r w:rsidRPr="00391F7B">
              <w:rPr>
                <w:rFonts w:eastAsia="Calibri" w:cs="B Nazanin"/>
                <w:b/>
                <w:bCs/>
                <w:color w:val="000000"/>
                <w:sz w:val="18"/>
                <w:szCs w:val="18"/>
                <w:rtl/>
                <w:lang w:bidi="fa-IR"/>
              </w:rPr>
              <w:t>گروه آموزشی علوم ترب</w:t>
            </w:r>
            <w:r w:rsidRPr="00391F7B">
              <w:rPr>
                <w:rFonts w:eastAsia="Calibri" w:cs="B Nazanin" w:hint="cs"/>
                <w:b/>
                <w:bCs/>
                <w:color w:val="000000"/>
                <w:sz w:val="18"/>
                <w:szCs w:val="18"/>
                <w:rtl/>
                <w:lang w:bidi="fa-IR"/>
              </w:rPr>
              <w:t>ی</w:t>
            </w:r>
            <w:r w:rsidRPr="00391F7B">
              <w:rPr>
                <w:rFonts w:eastAsia="Calibri" w:cs="B Nazanin" w:hint="eastAsia"/>
                <w:b/>
                <w:bCs/>
                <w:color w:val="000000"/>
                <w:sz w:val="18"/>
                <w:szCs w:val="18"/>
                <w:rtl/>
                <w:lang w:bidi="fa-IR"/>
              </w:rPr>
              <w:t>ت</w:t>
            </w:r>
            <w:r w:rsidRPr="00391F7B">
              <w:rPr>
                <w:rFonts w:eastAsia="Calibri" w:cs="B Nazanin" w:hint="cs"/>
                <w:b/>
                <w:bCs/>
                <w:color w:val="000000"/>
                <w:sz w:val="18"/>
                <w:szCs w:val="18"/>
                <w:rtl/>
                <w:lang w:bidi="fa-IR"/>
              </w:rPr>
              <w:t>ی</w:t>
            </w:r>
          </w:p>
        </w:tc>
      </w:tr>
      <w:tr w:rsidR="00BD3184" w:rsidRPr="00391F7B" w:rsidTr="001D7805">
        <w:trPr>
          <w:trHeight w:val="1268"/>
          <w:jc w:val="center"/>
        </w:trPr>
        <w:tc>
          <w:tcPr>
            <w:tcW w:w="7133" w:type="dxa"/>
            <w:gridSpan w:val="3"/>
          </w:tcPr>
          <w:sdt>
            <w:sdtPr>
              <w:rPr>
                <w:rFonts w:eastAsia="Calibri" w:cs="B Nazanin"/>
                <w:b/>
                <w:bCs/>
                <w:color w:val="000000"/>
                <w:sz w:val="22"/>
                <w:szCs w:val="22"/>
                <w:rtl/>
                <w:lang w:bidi="fa-IR"/>
              </w:rPr>
              <w:alias w:val="چکیده"/>
              <w:tag w:val="چکیده"/>
              <w:id w:val="93636632"/>
              <w:text/>
            </w:sdtPr>
            <w:sdtContent>
              <w:p w:rsidR="00BD3184" w:rsidRPr="00391F7B" w:rsidRDefault="00BD3184" w:rsidP="001D7805">
                <w:pPr>
                  <w:widowControl w:val="0"/>
                  <w:spacing w:before="120"/>
                  <w:ind w:left="113"/>
                  <w:jc w:val="lowKashida"/>
                  <w:outlineLvl w:val="0"/>
                  <w:rPr>
                    <w:rFonts w:eastAsia="Calibri" w:cs="B Nazanin"/>
                    <w:b/>
                    <w:bCs/>
                    <w:color w:val="000000"/>
                    <w:sz w:val="22"/>
                    <w:szCs w:val="22"/>
                    <w:rtl/>
                    <w:lang w:bidi="fa-IR"/>
                  </w:rPr>
                </w:pPr>
                <w:r w:rsidRPr="00391F7B">
                  <w:rPr>
                    <w:rFonts w:eastAsia="Calibri" w:cs="B Nazanin"/>
                    <w:b/>
                    <w:bCs/>
                    <w:color w:val="000000"/>
                    <w:sz w:val="22"/>
                    <w:szCs w:val="22"/>
                    <w:rtl/>
                    <w:lang w:bidi="fa-IR"/>
                  </w:rPr>
                  <w:t xml:space="preserve">چکیده: </w:t>
                </w:r>
              </w:p>
            </w:sdtContent>
          </w:sdt>
          <w:p w:rsidR="00BD3184" w:rsidRPr="00735D84" w:rsidRDefault="00BD3184" w:rsidP="001D7805">
            <w:pPr>
              <w:widowControl w:val="0"/>
              <w:jc w:val="both"/>
              <w:rPr>
                <w:rFonts w:eastAsia="Calibri" w:cs="B Nazanin"/>
                <w:color w:val="000000"/>
                <w:sz w:val="18"/>
                <w:rtl/>
              </w:rPr>
            </w:pPr>
            <w:r w:rsidRPr="00391F7B">
              <w:rPr>
                <w:rFonts w:eastAsia="Calibri" w:cs="B Nazanin" w:hint="cs"/>
                <w:b/>
                <w:bCs/>
                <w:color w:val="000000"/>
                <w:sz w:val="22"/>
                <w:szCs w:val="22"/>
                <w:rtl/>
                <w:lang w:bidi="fa-IR"/>
              </w:rPr>
              <w:t>هدف</w:t>
            </w:r>
            <w:r w:rsidRPr="00735D84">
              <w:rPr>
                <w:rFonts w:eastAsia="Calibri" w:cs="B Nazanin" w:hint="cs"/>
                <w:b/>
                <w:bCs/>
                <w:color w:val="000000"/>
                <w:sz w:val="18"/>
                <w:szCs w:val="22"/>
                <w:rtl/>
                <w:lang w:bidi="fa-IR"/>
              </w:rPr>
              <w:t xml:space="preserve">: </w:t>
            </w:r>
            <w:r w:rsidRPr="00735D84">
              <w:rPr>
                <w:rFonts w:eastAsia="Calibri" w:cs="B Nazanin"/>
                <w:color w:val="000000"/>
                <w:sz w:val="18"/>
                <w:szCs w:val="20"/>
                <w:rtl/>
                <w:lang w:bidi="fa-IR"/>
              </w:rPr>
              <w:t xml:space="preserve">پژوهش حاضر با هدف </w:t>
            </w:r>
            <w:r w:rsidRPr="00735D84">
              <w:rPr>
                <w:rFonts w:eastAsia="Calibri" w:cs="B Nazanin" w:hint="cs"/>
                <w:color w:val="000000"/>
                <w:sz w:val="18"/>
                <w:szCs w:val="20"/>
                <w:rtl/>
                <w:lang w:bidi="fa-IR"/>
              </w:rPr>
              <w:t>مدلسازی نقش عوامل فردی (تعارض شغلی، اخلاق حرفه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ای) و سازمانی (رهبری زهراگین، بدبینی سازمانی، بی</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عدالتی سازمانی و جو اخلاق سازمانی) در طفره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روی مجازی</w:t>
            </w:r>
            <w:r w:rsidRPr="00735D84">
              <w:rPr>
                <w:rFonts w:eastAsia="Calibri" w:cs="B Nazanin"/>
                <w:color w:val="000000"/>
                <w:sz w:val="18"/>
                <w:szCs w:val="20"/>
                <w:rtl/>
                <w:lang w:bidi="fa-IR"/>
              </w:rPr>
              <w:t xml:space="preserve"> انجام گرفت</w:t>
            </w:r>
          </w:p>
          <w:p w:rsidR="00BD3184" w:rsidRPr="00735D84" w:rsidRDefault="00BD3184" w:rsidP="001D7805">
            <w:pPr>
              <w:widowControl w:val="0"/>
              <w:jc w:val="lowKashida"/>
              <w:rPr>
                <w:rFonts w:eastAsia="Calibri" w:cs="B Nazanin"/>
                <w:color w:val="000000"/>
                <w:sz w:val="18"/>
                <w:szCs w:val="20"/>
                <w:rtl/>
                <w:lang w:bidi="fa-IR"/>
              </w:rPr>
            </w:pPr>
            <w:r w:rsidRPr="00735D84">
              <w:rPr>
                <w:rFonts w:eastAsia="Calibri" w:cs="B Nazanin" w:hint="cs"/>
                <w:b/>
                <w:bCs/>
                <w:color w:val="000000"/>
                <w:sz w:val="18"/>
                <w:szCs w:val="22"/>
                <w:rtl/>
                <w:lang w:bidi="fa-IR"/>
              </w:rPr>
              <w:t>روش‌شناسی پژوهش:</w:t>
            </w:r>
            <w:r w:rsidRPr="00735D84">
              <w:rPr>
                <w:rFonts w:ascii="Calibri" w:eastAsia="Calibri" w:hAnsi="Calibri" w:cs="B Nazanin" w:hint="cs"/>
                <w:sz w:val="18"/>
                <w:rtl/>
                <w:lang w:bidi="fa-IR"/>
              </w:rPr>
              <w:t xml:space="preserve"> </w:t>
            </w:r>
            <w:r w:rsidRPr="00735D84">
              <w:rPr>
                <w:rFonts w:eastAsia="Calibri" w:cs="B Nazanin"/>
                <w:color w:val="000000"/>
                <w:sz w:val="18"/>
                <w:szCs w:val="20"/>
                <w:rtl/>
                <w:lang w:bidi="fa-IR"/>
              </w:rPr>
              <w:t xml:space="preserve">این پژوهش </w:t>
            </w:r>
            <w:r w:rsidRPr="00735D84">
              <w:rPr>
                <w:rFonts w:eastAsia="Calibri" w:cs="B Nazanin" w:hint="cs"/>
                <w:color w:val="000000"/>
                <w:sz w:val="18"/>
                <w:szCs w:val="20"/>
                <w:rtl/>
                <w:lang w:bidi="fa-IR"/>
              </w:rPr>
              <w:t>بر مبنای</w:t>
            </w:r>
            <w:r w:rsidRPr="00735D84">
              <w:rPr>
                <w:rFonts w:eastAsia="Calibri" w:cs="B Nazanin"/>
                <w:color w:val="000000"/>
                <w:sz w:val="18"/>
                <w:szCs w:val="20"/>
                <w:rtl/>
                <w:lang w:bidi="fa-IR"/>
              </w:rPr>
              <w:t xml:space="preserve"> راهبرد اصلی، کمی</w:t>
            </w:r>
            <w:r w:rsidRPr="00735D84">
              <w:rPr>
                <w:rFonts w:eastAsia="Calibri" w:cs="B Nazanin" w:hint="cs"/>
                <w:color w:val="000000"/>
                <w:sz w:val="18"/>
                <w:szCs w:val="20"/>
                <w:rtl/>
                <w:lang w:bidi="fa-IR"/>
              </w:rPr>
              <w:t>؛</w:t>
            </w:r>
            <w:r w:rsidRPr="00735D84">
              <w:rPr>
                <w:rFonts w:eastAsia="Calibri" w:cs="B Nazanin"/>
                <w:color w:val="000000"/>
                <w:sz w:val="18"/>
                <w:szCs w:val="20"/>
                <w:rtl/>
                <w:lang w:bidi="fa-IR"/>
              </w:rPr>
              <w:t xml:space="preserve"> </w:t>
            </w:r>
            <w:r w:rsidRPr="00735D84">
              <w:rPr>
                <w:rFonts w:eastAsia="Calibri" w:cs="B Nazanin" w:hint="cs"/>
                <w:color w:val="000000"/>
                <w:sz w:val="18"/>
                <w:szCs w:val="20"/>
                <w:rtl/>
                <w:lang w:bidi="fa-IR"/>
              </w:rPr>
              <w:t xml:space="preserve">بر مبنای هدف، کاربردی؛ بر مبنای پارادایم و </w:t>
            </w:r>
            <w:r w:rsidRPr="0063628F">
              <w:rPr>
                <w:rFonts w:eastAsia="Calibri" w:cs="B Nazanin" w:hint="cs"/>
                <w:color w:val="000000"/>
                <w:sz w:val="18"/>
                <w:szCs w:val="20"/>
                <w:rtl/>
                <w:lang w:bidi="fa-IR"/>
              </w:rPr>
              <w:t>فلسفه زیربنایی؛ تصمیم</w:t>
            </w:r>
            <w:r w:rsidRPr="0063628F">
              <w:rPr>
                <w:rFonts w:eastAsia="Calibri" w:cs="B Nazanin"/>
                <w:color w:val="000000"/>
                <w:sz w:val="18"/>
                <w:szCs w:val="20"/>
                <w:rtl/>
                <w:lang w:bidi="fa-IR"/>
              </w:rPr>
              <w:softHyphen/>
            </w:r>
            <w:r w:rsidRPr="0063628F">
              <w:rPr>
                <w:rFonts w:eastAsia="Calibri" w:cs="B Nazanin" w:hint="cs"/>
                <w:color w:val="000000"/>
                <w:sz w:val="18"/>
                <w:szCs w:val="20"/>
                <w:rtl/>
                <w:lang w:bidi="fa-IR"/>
              </w:rPr>
              <w:t>گرا و آینده</w:t>
            </w:r>
            <w:r w:rsidRPr="0063628F">
              <w:rPr>
                <w:rFonts w:eastAsia="Calibri" w:cs="B Nazanin"/>
                <w:color w:val="000000"/>
                <w:sz w:val="18"/>
                <w:szCs w:val="20"/>
                <w:rtl/>
                <w:lang w:bidi="fa-IR"/>
              </w:rPr>
              <w:softHyphen/>
            </w:r>
            <w:r w:rsidRPr="0063628F">
              <w:rPr>
                <w:rFonts w:eastAsia="Calibri" w:cs="B Nazanin" w:hint="cs"/>
                <w:color w:val="000000"/>
                <w:sz w:val="18"/>
                <w:szCs w:val="20"/>
                <w:rtl/>
                <w:lang w:bidi="fa-IR"/>
              </w:rPr>
              <w:t>نگر؛ بر مبنای</w:t>
            </w:r>
            <w:r w:rsidRPr="0063628F">
              <w:rPr>
                <w:rFonts w:eastAsia="Calibri" w:cs="B Nazanin"/>
                <w:color w:val="000000"/>
                <w:sz w:val="18"/>
                <w:szCs w:val="20"/>
                <w:rtl/>
                <w:lang w:bidi="fa-IR"/>
              </w:rPr>
              <w:t xml:space="preserve"> راهکار اجرایی، میدانی و </w:t>
            </w:r>
            <w:r w:rsidRPr="0063628F">
              <w:rPr>
                <w:rFonts w:eastAsia="Calibri" w:cs="B Nazanin" w:hint="cs"/>
                <w:color w:val="000000"/>
                <w:sz w:val="18"/>
                <w:szCs w:val="20"/>
                <w:rtl/>
                <w:lang w:bidi="fa-IR"/>
              </w:rPr>
              <w:t>بر مبنای</w:t>
            </w:r>
            <w:r w:rsidRPr="0063628F">
              <w:rPr>
                <w:rFonts w:eastAsia="Calibri" w:cs="B Nazanin"/>
                <w:color w:val="000000"/>
                <w:sz w:val="18"/>
                <w:szCs w:val="20"/>
                <w:rtl/>
                <w:lang w:bidi="fa-IR"/>
              </w:rPr>
              <w:t xml:space="preserve"> </w:t>
            </w:r>
            <w:r w:rsidRPr="0063628F">
              <w:rPr>
                <w:rFonts w:eastAsia="Calibri" w:cs="B Nazanin" w:hint="cs"/>
                <w:color w:val="000000"/>
                <w:sz w:val="18"/>
                <w:szCs w:val="20"/>
                <w:rtl/>
                <w:lang w:bidi="fa-IR"/>
              </w:rPr>
              <w:t>تکنیک تحلیلی جزو تحقیقات توصیفی- همبستگی، از نظر</w:t>
            </w:r>
            <w:r>
              <w:rPr>
                <w:rFonts w:eastAsia="Calibri" w:cs="B Nazanin" w:hint="cs"/>
                <w:color w:val="000000"/>
                <w:sz w:val="18"/>
                <w:szCs w:val="20"/>
                <w:rtl/>
                <w:lang w:bidi="fa-IR"/>
              </w:rPr>
              <w:t xml:space="preserve"> طرح مورد استفاده، یادگیری ماشینی</w:t>
            </w:r>
            <w:r w:rsidRPr="00735D84">
              <w:rPr>
                <w:rFonts w:eastAsia="Calibri" w:cs="B Nazanin" w:hint="cs"/>
                <w:color w:val="000000"/>
                <w:sz w:val="18"/>
                <w:szCs w:val="20"/>
                <w:rtl/>
                <w:lang w:bidi="fa-IR"/>
              </w:rPr>
              <w:t xml:space="preserve"> و از نوع مقطعی بود.</w:t>
            </w:r>
            <w:r w:rsidRPr="00735D84">
              <w:rPr>
                <w:rFonts w:eastAsia="Calibri" w:cs="B Nazanin"/>
                <w:color w:val="000000"/>
                <w:sz w:val="18"/>
                <w:szCs w:val="20"/>
                <w:rtl/>
                <w:lang w:bidi="fa-IR"/>
              </w:rPr>
              <w:t xml:space="preserve"> جامعه</w:t>
            </w:r>
            <w:r w:rsidRPr="00735D84">
              <w:rPr>
                <w:rFonts w:eastAsia="Calibri" w:cs="B Nazanin"/>
                <w:color w:val="000000"/>
                <w:sz w:val="18"/>
                <w:szCs w:val="20"/>
                <w:lang w:bidi="fa-IR"/>
              </w:rPr>
              <w:t xml:space="preserve"> </w:t>
            </w:r>
            <w:r w:rsidRPr="00735D84">
              <w:rPr>
                <w:rFonts w:eastAsia="Calibri" w:cs="B Nazanin"/>
                <w:color w:val="000000"/>
                <w:sz w:val="18"/>
                <w:szCs w:val="20"/>
                <w:rtl/>
                <w:lang w:bidi="fa-IR"/>
              </w:rPr>
              <w:t>آماری</w:t>
            </w:r>
            <w:r w:rsidRPr="00735D84">
              <w:rPr>
                <w:rFonts w:eastAsia="Calibri" w:cs="B Nazanin"/>
                <w:color w:val="000000"/>
                <w:sz w:val="18"/>
                <w:szCs w:val="20"/>
                <w:lang w:bidi="fa-IR"/>
              </w:rPr>
              <w:t xml:space="preserve"> </w:t>
            </w:r>
            <w:r w:rsidRPr="00735D84">
              <w:rPr>
                <w:rFonts w:eastAsia="Calibri" w:cs="B Nazanin"/>
                <w:color w:val="000000"/>
                <w:sz w:val="18"/>
                <w:szCs w:val="20"/>
                <w:rtl/>
                <w:lang w:bidi="fa-IR"/>
              </w:rPr>
              <w:t>این</w:t>
            </w:r>
            <w:r w:rsidRPr="00735D84">
              <w:rPr>
                <w:rFonts w:eastAsia="Calibri" w:cs="B Nazanin"/>
                <w:color w:val="000000"/>
                <w:sz w:val="18"/>
                <w:szCs w:val="20"/>
                <w:lang w:bidi="fa-IR"/>
              </w:rPr>
              <w:t xml:space="preserve"> </w:t>
            </w:r>
            <w:r w:rsidRPr="00735D84">
              <w:rPr>
                <w:rFonts w:eastAsia="Calibri" w:cs="B Nazanin"/>
                <w:color w:val="000000"/>
                <w:sz w:val="18"/>
                <w:szCs w:val="20"/>
                <w:rtl/>
                <w:lang w:bidi="fa-IR"/>
              </w:rPr>
              <w:t>مطالعه</w:t>
            </w:r>
            <w:r w:rsidRPr="00735D84">
              <w:rPr>
                <w:rFonts w:eastAsia="Calibri" w:cs="B Nazanin"/>
                <w:color w:val="000000"/>
                <w:sz w:val="18"/>
                <w:szCs w:val="20"/>
                <w:lang w:bidi="fa-IR"/>
              </w:rPr>
              <w:t xml:space="preserve"> </w:t>
            </w:r>
            <w:r w:rsidRPr="00735D84">
              <w:rPr>
                <w:rFonts w:eastAsia="Calibri" w:cs="B Nazanin"/>
                <w:color w:val="000000"/>
                <w:sz w:val="18"/>
                <w:szCs w:val="20"/>
                <w:rtl/>
                <w:lang w:bidi="fa-IR"/>
              </w:rPr>
              <w:t>شامل تمامی</w:t>
            </w:r>
            <w:r w:rsidRPr="00735D84">
              <w:rPr>
                <w:rFonts w:eastAsia="Calibri" w:cs="B Nazanin"/>
                <w:color w:val="000000"/>
                <w:sz w:val="18"/>
                <w:szCs w:val="20"/>
                <w:lang w:bidi="fa-IR"/>
              </w:rPr>
              <w:t xml:space="preserve"> </w:t>
            </w:r>
            <w:r w:rsidRPr="00735D84">
              <w:rPr>
                <w:rFonts w:eastAsia="Calibri" w:cs="B Nazanin"/>
                <w:color w:val="000000"/>
                <w:sz w:val="18"/>
                <w:szCs w:val="20"/>
                <w:rtl/>
                <w:lang w:bidi="fa-IR"/>
              </w:rPr>
              <w:t>کارکنان ستادی دانشگاه</w:t>
            </w:r>
            <w:r w:rsidRPr="00735D84">
              <w:rPr>
                <w:rFonts w:eastAsia="Calibri" w:cs="B Nazanin"/>
                <w:color w:val="000000"/>
                <w:sz w:val="18"/>
                <w:szCs w:val="20"/>
                <w:rtl/>
                <w:lang w:bidi="fa-IR"/>
              </w:rPr>
              <w:softHyphen/>
              <w:t xml:space="preserve">های جامع وابسته به وزارت علوم </w:t>
            </w:r>
            <w:r w:rsidRPr="00EC05FD">
              <w:rPr>
                <w:rFonts w:eastAsia="Calibri" w:cs="B Nazanin"/>
                <w:color w:val="000000"/>
                <w:sz w:val="18"/>
                <w:szCs w:val="20"/>
                <w:rtl/>
                <w:lang w:bidi="fa-IR"/>
              </w:rPr>
              <w:t>در چهار سطح طراز عملکرد بین المللی، ملی، منطقه</w:t>
            </w:r>
            <w:r w:rsidRPr="00EC05FD">
              <w:rPr>
                <w:rFonts w:eastAsia="Calibri" w:cs="B Nazanin"/>
                <w:color w:val="000000"/>
                <w:sz w:val="18"/>
                <w:szCs w:val="20"/>
                <w:rtl/>
                <w:lang w:bidi="fa-IR"/>
              </w:rPr>
              <w:softHyphen/>
              <w:t>ای و محلی در سراسر کشور</w:t>
            </w:r>
            <w:r w:rsidRPr="00EC05FD">
              <w:rPr>
                <w:rFonts w:eastAsia="Calibri" w:cs="B Nazanin" w:hint="cs"/>
                <w:color w:val="000000"/>
                <w:sz w:val="18"/>
                <w:szCs w:val="20"/>
                <w:rtl/>
                <w:lang w:bidi="fa-IR"/>
              </w:rPr>
              <w:t xml:space="preserve"> در سال 98-97</w:t>
            </w:r>
            <w:r w:rsidRPr="00EC05FD">
              <w:rPr>
                <w:rFonts w:eastAsia="Calibri" w:cs="B Nazanin"/>
                <w:color w:val="000000"/>
                <w:sz w:val="18"/>
                <w:szCs w:val="20"/>
                <w:rtl/>
                <w:lang w:bidi="fa-IR"/>
              </w:rPr>
              <w:t xml:space="preserve"> بود</w:t>
            </w:r>
            <w:r w:rsidRPr="00EC05FD">
              <w:rPr>
                <w:rFonts w:eastAsia="Calibri" w:cs="B Nazanin"/>
                <w:color w:val="000000"/>
                <w:sz w:val="18"/>
                <w:szCs w:val="20"/>
                <w:lang w:bidi="fa-IR"/>
              </w:rPr>
              <w:t>.</w:t>
            </w:r>
            <w:r w:rsidRPr="00EC05FD">
              <w:rPr>
                <w:rFonts w:eastAsia="Calibri" w:cs="B Nazanin"/>
                <w:color w:val="000000"/>
                <w:sz w:val="18"/>
                <w:szCs w:val="20"/>
                <w:rtl/>
                <w:lang w:bidi="fa-IR"/>
              </w:rPr>
              <w:t xml:space="preserve"> </w:t>
            </w:r>
            <w:r w:rsidRPr="00735D84">
              <w:rPr>
                <w:rFonts w:eastAsia="Calibri" w:cs="B Nazanin"/>
                <w:color w:val="000000"/>
                <w:sz w:val="18"/>
                <w:szCs w:val="20"/>
                <w:rtl/>
                <w:lang w:bidi="fa-IR"/>
              </w:rPr>
              <w:t>روش نمونه</w:t>
            </w:r>
            <w:r w:rsidRPr="00735D84">
              <w:rPr>
                <w:rFonts w:eastAsia="Calibri" w:cs="B Nazanin"/>
                <w:color w:val="000000"/>
                <w:sz w:val="18"/>
                <w:szCs w:val="20"/>
                <w:rtl/>
                <w:lang w:bidi="fa-IR"/>
              </w:rPr>
              <w:softHyphen/>
              <w:t>گیری از نوع خوشه</w:t>
            </w:r>
            <w:r w:rsidRPr="00735D84">
              <w:rPr>
                <w:rFonts w:eastAsia="Calibri" w:cs="B Nazanin"/>
                <w:color w:val="000000"/>
                <w:sz w:val="18"/>
                <w:szCs w:val="20"/>
                <w:rtl/>
                <w:lang w:bidi="fa-IR"/>
              </w:rPr>
              <w:softHyphen/>
              <w:t>ای چندمرحله</w:t>
            </w:r>
            <w:r w:rsidRPr="00735D84">
              <w:rPr>
                <w:rFonts w:eastAsia="Calibri" w:cs="B Nazanin"/>
                <w:color w:val="000000"/>
                <w:sz w:val="18"/>
                <w:szCs w:val="20"/>
                <w:rtl/>
                <w:lang w:bidi="fa-IR"/>
              </w:rPr>
              <w:softHyphen/>
              <w:t xml:space="preserve">ای بود. حجم نمونه با توجه به مدل کرجسی- مورگان و با در نظر گرفتن خطای </w:t>
            </w:r>
            <w:r w:rsidRPr="00735D84">
              <w:rPr>
                <w:rFonts w:eastAsia="Calibri" w:cs="B Nazanin" w:hint="cs"/>
                <w:color w:val="000000"/>
                <w:sz w:val="18"/>
                <w:szCs w:val="20"/>
                <w:rtl/>
                <w:lang w:bidi="fa-IR"/>
              </w:rPr>
              <w:t>05/0</w:t>
            </w:r>
            <w:r w:rsidRPr="00735D84">
              <w:rPr>
                <w:rFonts w:eastAsia="Calibri" w:cs="B Nazanin"/>
                <w:color w:val="000000"/>
                <w:sz w:val="18"/>
                <w:szCs w:val="20"/>
                <w:rtl/>
                <w:lang w:bidi="fa-IR"/>
              </w:rPr>
              <w:t xml:space="preserve"> =</w:t>
            </w:r>
            <w:r w:rsidRPr="00735D84">
              <w:rPr>
                <w:rFonts w:eastAsia="Calibri" w:cs="B Nazanin" w:hint="cs"/>
                <w:color w:val="000000"/>
                <w:sz w:val="18"/>
                <w:szCs w:val="20"/>
                <w:rtl/>
                <w:lang w:bidi="fa-IR"/>
              </w:rPr>
              <w:t>α</w:t>
            </w:r>
            <w:r w:rsidRPr="00735D84">
              <w:rPr>
                <w:rFonts w:eastAsia="Calibri" w:cs="B Nazanin"/>
                <w:color w:val="000000"/>
                <w:sz w:val="18"/>
                <w:szCs w:val="20"/>
                <w:rtl/>
                <w:lang w:bidi="fa-IR"/>
              </w:rPr>
              <w:t xml:space="preserve">، </w:t>
            </w:r>
            <w:r w:rsidRPr="00735D84">
              <w:rPr>
                <w:rFonts w:eastAsia="Calibri" w:cs="B Nazanin" w:hint="cs"/>
                <w:color w:val="000000"/>
                <w:sz w:val="18"/>
                <w:szCs w:val="20"/>
                <w:rtl/>
                <w:lang w:bidi="fa-IR"/>
              </w:rPr>
              <w:t>430</w:t>
            </w:r>
            <w:r w:rsidRPr="00735D84">
              <w:rPr>
                <w:rFonts w:eastAsia="Calibri" w:cs="B Nazanin"/>
                <w:color w:val="000000"/>
                <w:sz w:val="18"/>
                <w:szCs w:val="20"/>
                <w:rtl/>
                <w:lang w:bidi="fa-IR"/>
              </w:rPr>
              <w:t xml:space="preserve"> نفر در نظر گرفته شد</w:t>
            </w:r>
            <w:r w:rsidRPr="00735D84">
              <w:rPr>
                <w:rFonts w:eastAsia="Calibri" w:cs="B Nazanin" w:hint="cs"/>
                <w:color w:val="000000"/>
                <w:sz w:val="18"/>
                <w:szCs w:val="20"/>
                <w:rtl/>
                <w:lang w:bidi="fa-IR"/>
              </w:rPr>
              <w:t xml:space="preserve"> و از بین دانشگاه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های تهران، شهید بهشتی، شهید مدرس (طراز عملکرد بین المللی)؛ بوعلی سینا، خوارزمی، الزهرا (طراز عملکرد ملی)؛ کردستان، محقق اردبیلی، گلستان (طراز عملکرد منطقه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 xml:space="preserve">ای) و مراغه (طراز عملکرد محلی) انتخاب شدند. </w:t>
            </w:r>
            <w:r w:rsidRPr="00735D84">
              <w:rPr>
                <w:rFonts w:eastAsia="Calibri" w:cs="B Nazanin"/>
                <w:color w:val="000000"/>
                <w:sz w:val="18"/>
                <w:szCs w:val="20"/>
                <w:rtl/>
                <w:lang w:bidi="fa-IR"/>
              </w:rPr>
              <w:t>برای جمع‌آوری داده‌ها از پرسشنامه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های</w:t>
            </w:r>
            <w:r w:rsidRPr="00735D84">
              <w:rPr>
                <w:rFonts w:eastAsia="Calibri" w:cs="B Nazanin"/>
                <w:color w:val="000000"/>
                <w:sz w:val="18"/>
                <w:szCs w:val="20"/>
                <w:rtl/>
                <w:lang w:bidi="fa-IR"/>
              </w:rPr>
              <w:t>‌ طفره</w:t>
            </w:r>
            <w:r w:rsidRPr="00735D84">
              <w:rPr>
                <w:rFonts w:eastAsia="Calibri" w:cs="B Nazanin"/>
                <w:color w:val="000000"/>
                <w:sz w:val="18"/>
                <w:szCs w:val="20"/>
                <w:rtl/>
                <w:lang w:bidi="fa-IR"/>
              </w:rPr>
              <w:softHyphen/>
              <w:t xml:space="preserve">روی مجازی </w:t>
            </w:r>
            <w:r w:rsidRPr="00735D84">
              <w:rPr>
                <w:rFonts w:eastAsia="Calibri" w:cs="B Nazanin" w:hint="cs"/>
                <w:color w:val="000000"/>
                <w:sz w:val="18"/>
                <w:szCs w:val="20"/>
                <w:rtl/>
                <w:lang w:bidi="fa-IR"/>
              </w:rPr>
              <w:t>بلا و همکاران (2006)</w:t>
            </w:r>
            <w:r w:rsidRPr="00735D84">
              <w:rPr>
                <w:rFonts w:eastAsia="Calibri" w:cs="B Nazanin"/>
                <w:color w:val="000000"/>
                <w:sz w:val="18"/>
                <w:szCs w:val="20"/>
                <w:rtl/>
                <w:lang w:bidi="fa-IR"/>
              </w:rPr>
              <w:t xml:space="preserve">، </w:t>
            </w:r>
            <w:r w:rsidRPr="00735D84">
              <w:rPr>
                <w:rFonts w:eastAsia="Calibri" w:cs="B Nazanin" w:hint="cs"/>
                <w:color w:val="000000"/>
                <w:sz w:val="18"/>
                <w:szCs w:val="20"/>
                <w:rtl/>
                <w:lang w:bidi="fa-IR"/>
              </w:rPr>
              <w:t>تعارض شغلی دوبرین</w:t>
            </w:r>
            <w:r w:rsidRPr="00735D84">
              <w:rPr>
                <w:rFonts w:eastAsia="Calibri" w:cs="B Nazanin"/>
                <w:color w:val="000000"/>
                <w:sz w:val="18"/>
                <w:szCs w:val="20"/>
                <w:rtl/>
                <w:lang w:bidi="fa-IR"/>
              </w:rPr>
              <w:t xml:space="preserve"> (</w:t>
            </w:r>
            <w:r w:rsidRPr="00735D84">
              <w:rPr>
                <w:rFonts w:eastAsia="Calibri" w:cs="B Nazanin" w:hint="cs"/>
                <w:color w:val="000000"/>
                <w:sz w:val="18"/>
                <w:szCs w:val="20"/>
                <w:rtl/>
                <w:lang w:bidi="fa-IR"/>
              </w:rPr>
              <w:t>1985</w:t>
            </w:r>
            <w:r>
              <w:rPr>
                <w:rFonts w:eastAsia="Calibri" w:cs="B Nazanin"/>
                <w:color w:val="000000"/>
                <w:sz w:val="18"/>
                <w:szCs w:val="20"/>
                <w:rtl/>
                <w:lang w:bidi="fa-IR"/>
              </w:rPr>
              <w:t>)</w:t>
            </w:r>
            <w:r w:rsidRPr="00735D84">
              <w:rPr>
                <w:rFonts w:eastAsia="Calibri" w:cs="B Nazanin" w:hint="cs"/>
                <w:color w:val="000000"/>
                <w:sz w:val="18"/>
                <w:szCs w:val="20"/>
                <w:rtl/>
                <w:lang w:bidi="fa-IR"/>
              </w:rPr>
              <w:t>، اخلاق حرفه</w:t>
            </w:r>
            <w:r w:rsidRPr="00735D84">
              <w:rPr>
                <w:rFonts w:eastAsia="Calibri" w:cs="B Nazanin"/>
                <w:color w:val="000000"/>
                <w:sz w:val="18"/>
                <w:szCs w:val="20"/>
                <w:rtl/>
                <w:lang w:bidi="fa-IR"/>
              </w:rPr>
              <w:softHyphen/>
            </w:r>
            <w:r>
              <w:rPr>
                <w:rFonts w:eastAsia="Calibri" w:cs="B Nazanin" w:hint="cs"/>
                <w:color w:val="000000"/>
                <w:sz w:val="18"/>
                <w:szCs w:val="20"/>
                <w:rtl/>
                <w:lang w:bidi="fa-IR"/>
              </w:rPr>
              <w:t>ای یزدان ستا و اسدی (1395)</w:t>
            </w:r>
            <w:r w:rsidRPr="00735D84">
              <w:rPr>
                <w:rFonts w:eastAsia="Calibri" w:cs="B Nazanin" w:hint="cs"/>
                <w:color w:val="000000"/>
                <w:sz w:val="18"/>
                <w:szCs w:val="20"/>
                <w:rtl/>
                <w:lang w:bidi="fa-IR"/>
              </w:rPr>
              <w:t>، رهب</w:t>
            </w:r>
            <w:r>
              <w:rPr>
                <w:rFonts w:eastAsia="Calibri" w:cs="B Nazanin" w:hint="cs"/>
                <w:color w:val="000000"/>
                <w:sz w:val="18"/>
                <w:szCs w:val="20"/>
                <w:rtl/>
                <w:lang w:bidi="fa-IR"/>
              </w:rPr>
              <w:t>ری زهرآگین اسمیت و هانگس (2008)، بدبینی سازمانی کالاگان (2009)</w:t>
            </w:r>
            <w:r w:rsidRPr="00735D84">
              <w:rPr>
                <w:rFonts w:eastAsia="Calibri" w:cs="B Nazanin" w:hint="cs"/>
                <w:color w:val="000000"/>
                <w:sz w:val="18"/>
                <w:szCs w:val="20"/>
                <w:rtl/>
                <w:lang w:bidi="fa-IR"/>
              </w:rPr>
              <w:t>، بی</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عدالتی سازمانی کیم و لیونگ (2007) و جو اخلاق</w:t>
            </w:r>
            <w:r>
              <w:rPr>
                <w:rFonts w:eastAsia="Calibri" w:cs="B Nazanin" w:hint="cs"/>
                <w:color w:val="000000"/>
                <w:sz w:val="18"/>
                <w:szCs w:val="20"/>
                <w:rtl/>
                <w:lang w:bidi="fa-IR"/>
              </w:rPr>
              <w:t>ی سازمان</w:t>
            </w:r>
            <w:r w:rsidRPr="00735D84">
              <w:rPr>
                <w:rFonts w:eastAsia="Calibri" w:cs="B Nazanin" w:hint="cs"/>
                <w:color w:val="000000"/>
                <w:sz w:val="18"/>
                <w:szCs w:val="20"/>
                <w:rtl/>
                <w:lang w:bidi="fa-IR"/>
              </w:rPr>
              <w:t xml:space="preserve"> ویکتور و کولن (1988) استفاده شد. </w:t>
            </w:r>
            <w:r w:rsidRPr="00735D84">
              <w:rPr>
                <w:rFonts w:eastAsia="Calibri" w:cs="B Nazanin"/>
                <w:color w:val="000000"/>
                <w:sz w:val="18"/>
                <w:szCs w:val="20"/>
                <w:rtl/>
                <w:lang w:bidi="fa-IR"/>
              </w:rPr>
              <w:t>روایی</w:t>
            </w:r>
            <w:r w:rsidRPr="00735D84">
              <w:rPr>
                <w:rFonts w:eastAsia="Calibri" w:cs="B Nazanin" w:hint="cs"/>
                <w:color w:val="000000"/>
                <w:sz w:val="18"/>
                <w:szCs w:val="20"/>
                <w:rtl/>
                <w:lang w:bidi="fa-IR"/>
              </w:rPr>
              <w:t xml:space="preserve"> محتوایی</w:t>
            </w:r>
            <w:r w:rsidRPr="00735D84">
              <w:rPr>
                <w:rFonts w:eastAsia="Calibri" w:cs="B Nazanin"/>
                <w:color w:val="000000"/>
                <w:sz w:val="18"/>
                <w:szCs w:val="20"/>
                <w:rtl/>
                <w:lang w:bidi="fa-IR"/>
              </w:rPr>
              <w:t xml:space="preserve"> ابزارها</w:t>
            </w:r>
            <w:r w:rsidRPr="00735D84">
              <w:rPr>
                <w:rFonts w:eastAsia="Calibri" w:cs="B Nazanin" w:hint="cs"/>
                <w:color w:val="000000"/>
                <w:sz w:val="18"/>
                <w:szCs w:val="20"/>
                <w:rtl/>
                <w:lang w:bidi="fa-IR"/>
              </w:rPr>
              <w:t xml:space="preserve"> با نظر 9 نفر از اساتید علوم تربیتی و روانشناسی و  دانشجویان دکتری علوم تربیتی بررسی و با ضریب توافق بالای 90/0 تایید شد. لایه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ی ورودی تحقیق حاضر، تعارض شغلی، اخلاق حرفه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ای، رهبری زهراگین، بدبینی سازمانی، بی</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عدالتی سازمانی، جو اخلاق</w:t>
            </w:r>
            <w:r>
              <w:rPr>
                <w:rFonts w:eastAsia="Calibri" w:cs="B Nazanin" w:hint="cs"/>
                <w:color w:val="000000"/>
                <w:sz w:val="18"/>
                <w:szCs w:val="20"/>
                <w:rtl/>
                <w:lang w:bidi="fa-IR"/>
              </w:rPr>
              <w:t>ی سازمان</w:t>
            </w:r>
            <w:r w:rsidRPr="00735D84">
              <w:rPr>
                <w:rFonts w:eastAsia="Calibri" w:cs="B Nazanin" w:hint="cs"/>
                <w:color w:val="000000"/>
                <w:sz w:val="18"/>
                <w:szCs w:val="20"/>
                <w:rtl/>
                <w:lang w:bidi="fa-IR"/>
              </w:rPr>
              <w:t xml:space="preserve"> و لایه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ی خروجی، طفره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 xml:space="preserve">روی مجازی کارکنان بود. </w:t>
            </w:r>
            <w:r w:rsidRPr="00735D84">
              <w:rPr>
                <w:rFonts w:eastAsia="Calibri" w:cs="B Nazanin"/>
                <w:color w:val="000000"/>
                <w:sz w:val="18"/>
                <w:szCs w:val="20"/>
                <w:rtl/>
                <w:lang w:bidi="fa-IR"/>
              </w:rPr>
              <w:t>داده</w:t>
            </w:r>
            <w:r w:rsidRPr="00735D84">
              <w:rPr>
                <w:rFonts w:eastAsia="Calibri" w:cs="B Nazanin"/>
                <w:color w:val="000000"/>
                <w:sz w:val="18"/>
                <w:szCs w:val="20"/>
                <w:rtl/>
                <w:lang w:bidi="fa-IR"/>
              </w:rPr>
              <w:softHyphen/>
              <w:t xml:space="preserve">ها با </w:t>
            </w:r>
            <w:r w:rsidRPr="00735D84">
              <w:rPr>
                <w:rFonts w:eastAsia="Calibri" w:cs="B Nazanin" w:hint="cs"/>
                <w:color w:val="000000"/>
                <w:sz w:val="18"/>
                <w:szCs w:val="20"/>
                <w:rtl/>
                <w:lang w:bidi="fa-IR"/>
              </w:rPr>
              <w:t xml:space="preserve">نرم افزارهای </w:t>
            </w:r>
            <w:r>
              <w:rPr>
                <w:rFonts w:eastAsia="Calibri" w:cs="B Nazanin" w:hint="cs"/>
                <w:color w:val="000000"/>
                <w:sz w:val="18"/>
                <w:szCs w:val="20"/>
                <w:rtl/>
                <w:lang w:bidi="fa-IR"/>
              </w:rPr>
              <w:t>اکسل</w:t>
            </w:r>
            <w:r w:rsidRPr="00735D84">
              <w:rPr>
                <w:rFonts w:eastAsia="Calibri" w:cs="B Nazanin" w:hint="cs"/>
                <w:color w:val="000000"/>
                <w:sz w:val="18"/>
                <w:szCs w:val="20"/>
                <w:rtl/>
                <w:lang w:bidi="fa-IR"/>
              </w:rPr>
              <w:t xml:space="preserve"> (تنظیم و تدوین جداول و نمودارها)؛ </w:t>
            </w:r>
            <w:r>
              <w:rPr>
                <w:rFonts w:eastAsia="Calibri" w:cs="B Nazanin" w:hint="cs"/>
                <w:color w:val="000000"/>
                <w:sz w:val="18"/>
                <w:szCs w:val="20"/>
                <w:rtl/>
                <w:lang w:bidi="fa-IR"/>
              </w:rPr>
              <w:t>ایموس</w:t>
            </w:r>
            <w:r w:rsidRPr="00735D84">
              <w:rPr>
                <w:rFonts w:eastAsia="Calibri" w:cs="B Nazanin" w:hint="cs"/>
                <w:color w:val="000000"/>
                <w:sz w:val="18"/>
                <w:szCs w:val="20"/>
                <w:rtl/>
                <w:lang w:bidi="fa-IR"/>
              </w:rPr>
              <w:t xml:space="preserve"> و </w:t>
            </w:r>
            <w:r>
              <w:rPr>
                <w:rFonts w:eastAsia="Calibri" w:cs="B Nazanin" w:hint="cs"/>
                <w:color w:val="000000"/>
                <w:sz w:val="18"/>
                <w:szCs w:val="20"/>
                <w:rtl/>
                <w:lang w:bidi="fa-IR"/>
              </w:rPr>
              <w:t>لیزرل</w:t>
            </w:r>
            <w:r w:rsidRPr="00735D84">
              <w:rPr>
                <w:rFonts w:eastAsia="Calibri" w:cs="B Nazanin" w:hint="cs"/>
                <w:color w:val="000000"/>
                <w:sz w:val="18"/>
                <w:szCs w:val="20"/>
                <w:rtl/>
                <w:lang w:bidi="fa-IR"/>
              </w:rPr>
              <w:t xml:space="preserve"> (انجام تحلیل عاملی تأییدی در بخش هنجاریابی ابزارهای پژوهشی) و </w:t>
            </w:r>
            <w:r>
              <w:rPr>
                <w:rFonts w:eastAsia="Calibri" w:cs="B Nazanin" w:hint="cs"/>
                <w:color w:val="000000"/>
                <w:sz w:val="18"/>
                <w:szCs w:val="20"/>
                <w:rtl/>
                <w:lang w:bidi="fa-IR"/>
              </w:rPr>
              <w:t xml:space="preserve">اس.پی.اس. اس </w:t>
            </w:r>
            <w:r w:rsidRPr="00735D84">
              <w:rPr>
                <w:rFonts w:eastAsia="Calibri" w:cs="B Nazanin" w:hint="cs"/>
                <w:color w:val="000000"/>
                <w:sz w:val="18"/>
                <w:szCs w:val="20"/>
                <w:rtl/>
                <w:lang w:bidi="fa-IR"/>
              </w:rPr>
              <w:t>(تجزیه و تحلیل بخش استنباطی تحقیق) با رویکرد</w:t>
            </w:r>
            <w:r w:rsidRPr="00735D84">
              <w:rPr>
                <w:rFonts w:eastAsia="Calibri" w:cs="B Nazanin"/>
                <w:color w:val="000000"/>
                <w:sz w:val="18"/>
                <w:szCs w:val="20"/>
                <w:rtl/>
                <w:lang w:bidi="fa-IR"/>
              </w:rPr>
              <w:t xml:space="preserve"> </w:t>
            </w:r>
            <w:r w:rsidRPr="00735D84">
              <w:rPr>
                <w:rFonts w:eastAsia="Calibri" w:cs="B Nazanin" w:hint="cs"/>
                <w:color w:val="000000"/>
                <w:sz w:val="18"/>
                <w:szCs w:val="20"/>
                <w:rtl/>
                <w:lang w:bidi="fa-IR"/>
              </w:rPr>
              <w:t>شبکه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های عصبی مصنوعی از نوع شبکه پرسپترون چندلایه (</w:t>
            </w:r>
            <w:r>
              <w:rPr>
                <w:rFonts w:eastAsia="Calibri" w:cs="B Nazanin" w:hint="cs"/>
                <w:color w:val="000000"/>
                <w:sz w:val="18"/>
                <w:szCs w:val="20"/>
                <w:rtl/>
                <w:lang w:bidi="fa-IR"/>
              </w:rPr>
              <w:t>ام. ال. پی</w:t>
            </w:r>
            <w:r w:rsidRPr="00735D84">
              <w:rPr>
                <w:rFonts w:eastAsia="Calibri" w:cs="B Nazanin" w:hint="cs"/>
                <w:color w:val="000000"/>
                <w:sz w:val="18"/>
                <w:szCs w:val="20"/>
                <w:rtl/>
                <w:lang w:bidi="fa-IR"/>
              </w:rPr>
              <w:t>) و شبکه تابع پایه شعاعی (</w:t>
            </w:r>
            <w:r>
              <w:rPr>
                <w:rFonts w:eastAsia="Calibri" w:cs="B Nazanin" w:hint="cs"/>
                <w:color w:val="000000"/>
                <w:sz w:val="18"/>
                <w:szCs w:val="20"/>
                <w:rtl/>
                <w:lang w:bidi="fa-IR"/>
              </w:rPr>
              <w:t>آر. بی. اف</w:t>
            </w:r>
            <w:r w:rsidRPr="00735D84">
              <w:rPr>
                <w:rFonts w:eastAsia="Calibri" w:cs="B Nazanin" w:hint="cs"/>
                <w:color w:val="000000"/>
                <w:sz w:val="18"/>
                <w:szCs w:val="20"/>
                <w:rtl/>
                <w:lang w:bidi="fa-IR"/>
              </w:rPr>
              <w:t>)</w:t>
            </w:r>
            <w:r w:rsidRPr="00735D84">
              <w:rPr>
                <w:rFonts w:eastAsia="Calibri" w:cs="B Nazanin"/>
                <w:color w:val="000000"/>
                <w:sz w:val="18"/>
                <w:szCs w:val="20"/>
                <w:rtl/>
                <w:lang w:bidi="fa-IR"/>
              </w:rPr>
              <w:t xml:space="preserve"> تحلیل شد.</w:t>
            </w:r>
            <w:r w:rsidRPr="00735D84">
              <w:rPr>
                <w:rFonts w:eastAsia="Calibri" w:cs="B Nazanin" w:hint="cs"/>
                <w:color w:val="000000"/>
                <w:sz w:val="18"/>
                <w:szCs w:val="20"/>
                <w:rtl/>
                <w:lang w:bidi="fa-IR"/>
              </w:rPr>
              <w:t xml:space="preserve"> </w:t>
            </w:r>
          </w:p>
          <w:p w:rsidR="00BD3184" w:rsidRPr="00735D84" w:rsidRDefault="00BD3184" w:rsidP="001D7805">
            <w:pPr>
              <w:widowControl w:val="0"/>
              <w:jc w:val="lowKashida"/>
              <w:rPr>
                <w:rFonts w:eastAsia="Calibri" w:cs="B Nazanin"/>
                <w:color w:val="000000"/>
                <w:sz w:val="18"/>
                <w:szCs w:val="20"/>
                <w:rtl/>
                <w:lang w:bidi="fa-IR"/>
              </w:rPr>
            </w:pPr>
            <w:r w:rsidRPr="00735D84">
              <w:rPr>
                <w:rFonts w:eastAsia="Calibri" w:cs="B Nazanin" w:hint="cs"/>
                <w:b/>
                <w:bCs/>
                <w:color w:val="000000"/>
                <w:sz w:val="18"/>
                <w:szCs w:val="22"/>
                <w:rtl/>
                <w:lang w:bidi="fa-IR"/>
              </w:rPr>
              <w:t>یافته‌ها</w:t>
            </w:r>
            <w:r w:rsidRPr="00735D84">
              <w:rPr>
                <w:rFonts w:eastAsia="Calibri" w:cs="B Nazanin" w:hint="cs"/>
                <w:color w:val="000000"/>
                <w:sz w:val="18"/>
                <w:szCs w:val="20"/>
                <w:rtl/>
                <w:lang w:bidi="fa-IR"/>
              </w:rPr>
              <w:t>: نتایج</w:t>
            </w:r>
            <w:r w:rsidRPr="00735D84">
              <w:rPr>
                <w:rFonts w:eastAsia="Calibri" w:cs="B Nazanin"/>
                <w:color w:val="000000"/>
                <w:sz w:val="18"/>
                <w:szCs w:val="20"/>
                <w:rtl/>
                <w:lang w:bidi="fa-IR"/>
              </w:rPr>
              <w:t xml:space="preserve"> نشان داد</w:t>
            </w:r>
            <w:r w:rsidRPr="00735D84">
              <w:rPr>
                <w:rFonts w:eastAsia="Calibri" w:cs="B Nazanin" w:hint="cs"/>
                <w:color w:val="000000"/>
                <w:sz w:val="18"/>
                <w:szCs w:val="20"/>
                <w:rtl/>
                <w:lang w:bidi="fa-IR"/>
              </w:rPr>
              <w:t xml:space="preserve"> ارتباط</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یابی عوامل فردی و سازمانی موثر بر طفره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روی مجازی دارای یک لایه ورودی با شش گره و یک لایه پنهان با سه گره در شبکه پرسپترون چندلایه (</w:t>
            </w:r>
            <w:r>
              <w:rPr>
                <w:rFonts w:eastAsia="Calibri" w:cs="B Nazanin" w:hint="cs"/>
                <w:color w:val="000000"/>
                <w:sz w:val="18"/>
                <w:szCs w:val="20"/>
                <w:rtl/>
                <w:lang w:bidi="fa-IR"/>
              </w:rPr>
              <w:t>ام. ال. پی</w:t>
            </w:r>
            <w:r w:rsidRPr="00735D84">
              <w:rPr>
                <w:rFonts w:eastAsia="Calibri" w:cs="B Nazanin" w:hint="cs"/>
                <w:color w:val="000000"/>
                <w:sz w:val="18"/>
                <w:szCs w:val="20"/>
                <w:rtl/>
                <w:lang w:bidi="fa-IR"/>
              </w:rPr>
              <w:t>) و دارای یک لایه ورودی با شش گره و یک لایه پنهان با دو گره در شبکه تابع پایه شعاعی (</w:t>
            </w:r>
            <w:r>
              <w:rPr>
                <w:rFonts w:eastAsia="Calibri" w:cs="B Nazanin" w:hint="cs"/>
                <w:color w:val="000000"/>
                <w:sz w:val="18"/>
                <w:szCs w:val="20"/>
                <w:rtl/>
                <w:lang w:bidi="fa-IR"/>
              </w:rPr>
              <w:t>آر. بی. اف</w:t>
            </w:r>
            <w:r w:rsidRPr="00735D84">
              <w:rPr>
                <w:rFonts w:eastAsia="Calibri" w:cs="B Nazanin" w:hint="cs"/>
                <w:color w:val="000000"/>
                <w:sz w:val="18"/>
                <w:szCs w:val="20"/>
                <w:rtl/>
                <w:lang w:bidi="fa-IR"/>
              </w:rPr>
              <w:t>) است. این دو شبکه عصبی مصنوعی نشان دادند پرش</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ها و روند طفره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روی مجازی کارکنان دانشگاهی را می</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توان از روی عوامل سازمانی و عوامل فردی؛ پیش</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 xml:space="preserve">بینی نمود. همچنین در هر دو نوع شبکه عصبی </w:t>
            </w:r>
            <w:r>
              <w:rPr>
                <w:rFonts w:eastAsia="Calibri" w:cs="B Nazanin" w:hint="cs"/>
                <w:color w:val="000000"/>
                <w:sz w:val="18"/>
                <w:szCs w:val="20"/>
                <w:rtl/>
                <w:lang w:bidi="fa-IR"/>
              </w:rPr>
              <w:t>پرسپترون چندلایه</w:t>
            </w:r>
            <w:r w:rsidRPr="00735D84">
              <w:rPr>
                <w:rFonts w:eastAsia="Calibri" w:cs="B Nazanin" w:hint="cs"/>
                <w:color w:val="000000"/>
                <w:sz w:val="18"/>
                <w:szCs w:val="20"/>
                <w:rtl/>
                <w:lang w:bidi="fa-IR"/>
              </w:rPr>
              <w:t xml:space="preserve"> و </w:t>
            </w:r>
            <w:r>
              <w:rPr>
                <w:rFonts w:eastAsia="Calibri" w:cs="B Nazanin" w:hint="cs"/>
                <w:color w:val="000000"/>
                <w:sz w:val="18"/>
                <w:szCs w:val="20"/>
                <w:rtl/>
                <w:lang w:bidi="fa-IR"/>
              </w:rPr>
              <w:t>تابع پایه شعاعی</w:t>
            </w:r>
            <w:r w:rsidRPr="00735D84">
              <w:rPr>
                <w:rFonts w:eastAsia="Calibri" w:cs="B Nazanin" w:hint="cs"/>
                <w:color w:val="000000"/>
                <w:sz w:val="18"/>
                <w:szCs w:val="20"/>
                <w:rtl/>
                <w:lang w:bidi="fa-IR"/>
              </w:rPr>
              <w:t xml:space="preserve"> مشاهده می</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گردد که نقش متغیرهای فردی (تعارض شغلی و اخلاق حرفه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ای)، در پیش</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بینی طفره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روی مجازی کارکنان کمتر از سهم متغیرهای سازمانی (رهبری زهراگین، بدبینی سازمانی، بی عدالتی سازمانی و جو اخلاق</w:t>
            </w:r>
            <w:r>
              <w:rPr>
                <w:rFonts w:eastAsia="Calibri" w:cs="B Nazanin" w:hint="cs"/>
                <w:color w:val="000000"/>
                <w:sz w:val="18"/>
                <w:szCs w:val="20"/>
                <w:rtl/>
                <w:lang w:bidi="fa-IR"/>
              </w:rPr>
              <w:t>ی سازمان</w:t>
            </w:r>
            <w:r w:rsidRPr="00735D84">
              <w:rPr>
                <w:rFonts w:eastAsia="Calibri" w:cs="B Nazanin" w:hint="cs"/>
                <w:color w:val="000000"/>
                <w:sz w:val="18"/>
                <w:szCs w:val="20"/>
                <w:rtl/>
                <w:lang w:bidi="fa-IR"/>
              </w:rPr>
              <w:t xml:space="preserve">) است. </w:t>
            </w:r>
          </w:p>
          <w:p w:rsidR="00BD3184" w:rsidRPr="00735D84" w:rsidRDefault="00BD3184" w:rsidP="001D7805">
            <w:pPr>
              <w:widowControl w:val="0"/>
              <w:jc w:val="lowKashida"/>
              <w:rPr>
                <w:rFonts w:eastAsia="Calibri" w:cs="B Nazanin"/>
                <w:sz w:val="18"/>
                <w:szCs w:val="22"/>
                <w:rtl/>
                <w:lang w:bidi="fa-IR"/>
              </w:rPr>
            </w:pPr>
            <w:sdt>
              <w:sdtPr>
                <w:rPr>
                  <w:rFonts w:eastAsia="Calibri" w:cs="B Nazanin" w:hint="cs"/>
                  <w:b/>
                  <w:bCs/>
                  <w:color w:val="808080"/>
                  <w:sz w:val="18"/>
                  <w:szCs w:val="22"/>
                  <w:rtl/>
                </w:rPr>
                <w:alias w:val="نتیجه‌گیری"/>
                <w:tag w:val="نتیجه‌گیری"/>
                <w:id w:val="93636598"/>
                <w:temporary/>
              </w:sdtPr>
              <w:sdtEndPr>
                <w:rPr>
                  <w:b w:val="0"/>
                  <w:bCs w:val="0"/>
                </w:rPr>
              </w:sdtEndPr>
              <w:sdtContent>
                <w:r w:rsidRPr="00735D84">
                  <w:rPr>
                    <w:rFonts w:eastAsia="Calibri" w:cs="B Nazanin" w:hint="cs"/>
                    <w:b/>
                    <w:bCs/>
                    <w:sz w:val="18"/>
                    <w:szCs w:val="22"/>
                    <w:rtl/>
                  </w:rPr>
                  <w:t xml:space="preserve">نتیجه‌گیری: </w:t>
                </w:r>
              </w:sdtContent>
            </w:sdt>
            <w:r w:rsidRPr="00735D84">
              <w:rPr>
                <w:rFonts w:eastAsia="Calibri" w:cs="B Nazanin" w:hint="cs"/>
                <w:sz w:val="18"/>
                <w:rtl/>
              </w:rPr>
              <w:t xml:space="preserve"> </w:t>
            </w:r>
            <w:r w:rsidRPr="00735D84">
              <w:rPr>
                <w:rFonts w:eastAsia="Calibri" w:cs="B Nazanin" w:hint="cs"/>
                <w:color w:val="000000"/>
                <w:sz w:val="18"/>
                <w:szCs w:val="20"/>
                <w:rtl/>
                <w:lang w:bidi="fa-IR"/>
              </w:rPr>
              <w:t>با توجه به اثر معنی</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دار عوامل سازمانی و عوامل فردی در طفره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روی مجازی کارکنان، ضروری است در هدایت رفتار منابع انسانی جهت جلوگیری از بروز رفتار انحرافی طفره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روی مجازی، به این مولفه</w:t>
            </w:r>
            <w:r w:rsidRPr="00735D84">
              <w:rPr>
                <w:rFonts w:eastAsia="Calibri" w:cs="B Nazanin"/>
                <w:color w:val="000000"/>
                <w:sz w:val="18"/>
                <w:szCs w:val="20"/>
                <w:rtl/>
                <w:lang w:bidi="fa-IR"/>
              </w:rPr>
              <w:softHyphen/>
            </w:r>
            <w:r w:rsidRPr="00735D84">
              <w:rPr>
                <w:rFonts w:eastAsia="Calibri" w:cs="B Nazanin" w:hint="cs"/>
                <w:color w:val="000000"/>
                <w:sz w:val="18"/>
                <w:szCs w:val="20"/>
                <w:rtl/>
                <w:lang w:bidi="fa-IR"/>
              </w:rPr>
              <w:t>ها</w:t>
            </w:r>
            <w:r w:rsidRPr="00735D84">
              <w:rPr>
                <w:rFonts w:eastAsia="Calibri" w:cs="B Nazanin"/>
                <w:color w:val="000000"/>
                <w:sz w:val="18"/>
                <w:szCs w:val="20"/>
                <w:rtl/>
                <w:lang w:bidi="fa-IR"/>
              </w:rPr>
              <w:t xml:space="preserve"> و اثرات</w:t>
            </w:r>
            <w:r w:rsidRPr="00735D84">
              <w:rPr>
                <w:rFonts w:eastAsia="Calibri" w:cs="B Nazanin" w:hint="cs"/>
                <w:color w:val="000000"/>
                <w:sz w:val="18"/>
                <w:szCs w:val="20"/>
                <w:rtl/>
                <w:lang w:bidi="fa-IR"/>
              </w:rPr>
              <w:t xml:space="preserve">شان </w:t>
            </w:r>
            <w:r w:rsidRPr="00735D84">
              <w:rPr>
                <w:rFonts w:eastAsia="Calibri" w:cs="B Nazanin"/>
                <w:color w:val="000000"/>
                <w:sz w:val="18"/>
                <w:szCs w:val="20"/>
                <w:rtl/>
                <w:lang w:bidi="fa-IR"/>
              </w:rPr>
              <w:t>در سازمان توجه شود</w:t>
            </w:r>
            <w:r w:rsidRPr="00735D84">
              <w:rPr>
                <w:rFonts w:eastAsia="Calibri" w:cs="B Nazanin" w:hint="cs"/>
                <w:color w:val="000000"/>
                <w:sz w:val="18"/>
                <w:szCs w:val="20"/>
                <w:rtl/>
                <w:lang w:bidi="fa-IR"/>
              </w:rPr>
              <w:t>.</w:t>
            </w:r>
          </w:p>
          <w:p w:rsidR="00BD3184" w:rsidRPr="00391F7B" w:rsidRDefault="00BD3184" w:rsidP="001D7805">
            <w:pPr>
              <w:widowControl w:val="0"/>
              <w:spacing w:before="120"/>
              <w:jc w:val="lowKashida"/>
              <w:rPr>
                <w:rFonts w:eastAsia="Calibri" w:cs="B Nazanin"/>
                <w:color w:val="000000"/>
                <w:sz w:val="22"/>
                <w:szCs w:val="22"/>
                <w:rtl/>
                <w:lang w:bidi="fa-IR"/>
              </w:rPr>
            </w:pPr>
            <w:sdt>
              <w:sdtPr>
                <w:rPr>
                  <w:rFonts w:eastAsia="Calibri" w:cs="B Nazanin" w:hint="cs"/>
                  <w:b/>
                  <w:bCs/>
                  <w:color w:val="000000"/>
                  <w:sz w:val="22"/>
                  <w:szCs w:val="22"/>
                  <w:rtl/>
                  <w:lang w:bidi="fa-IR"/>
                </w:rPr>
                <w:alias w:val="واژه‌های کلیدی"/>
                <w:tag w:val="واژه‌های کلیدی"/>
                <w:id w:val="93636600"/>
                <w:lock w:val="contentLocked"/>
              </w:sdtPr>
              <w:sdtEndPr>
                <w:rPr>
                  <w:b w:val="0"/>
                  <w:bCs w:val="0"/>
                </w:rPr>
              </w:sdtEndPr>
              <w:sdtContent>
                <w:r w:rsidRPr="00391F7B">
                  <w:rPr>
                    <w:rFonts w:eastAsia="Calibri" w:cs="B Nazanin" w:hint="cs"/>
                    <w:b/>
                    <w:bCs/>
                    <w:color w:val="000000"/>
                    <w:sz w:val="22"/>
                    <w:szCs w:val="22"/>
                    <w:rtl/>
                    <w:lang w:bidi="fa-IR"/>
                  </w:rPr>
                  <w:t xml:space="preserve">واژه‌های کلیدی: </w:t>
                </w:r>
              </w:sdtContent>
            </w:sdt>
            <w:r w:rsidRPr="00903734">
              <w:rPr>
                <w:rFonts w:ascii="Calibri" w:eastAsia="Calibri" w:hAnsi="Calibri" w:cs="B Nazanin" w:hint="cs"/>
                <w:rtl/>
                <w:lang w:bidi="fa-IR"/>
              </w:rPr>
              <w:t xml:space="preserve"> </w:t>
            </w:r>
            <w:r w:rsidRPr="00EC05FD">
              <w:rPr>
                <w:rFonts w:eastAsia="Calibri" w:cs="B Nazanin" w:hint="cs"/>
                <w:color w:val="000000"/>
                <w:sz w:val="20"/>
                <w:szCs w:val="20"/>
                <w:rtl/>
                <w:lang w:bidi="fa-IR"/>
              </w:rPr>
              <w:t>رفتار انحرافی</w:t>
            </w:r>
            <w:r w:rsidRPr="00903734">
              <w:rPr>
                <w:rFonts w:eastAsia="Calibri" w:cs="B Nazanin" w:hint="cs"/>
                <w:color w:val="000000"/>
                <w:sz w:val="20"/>
                <w:szCs w:val="20"/>
                <w:rtl/>
                <w:lang w:bidi="fa-IR"/>
              </w:rPr>
              <w:t>،</w:t>
            </w:r>
            <w:r w:rsidRPr="00903734">
              <w:rPr>
                <w:rFonts w:eastAsia="Calibri" w:cs="B Nazanin" w:hint="cs"/>
                <w:b/>
                <w:bCs/>
                <w:color w:val="000000"/>
                <w:sz w:val="20"/>
                <w:szCs w:val="20"/>
                <w:rtl/>
                <w:lang w:bidi="fa-IR"/>
              </w:rPr>
              <w:t xml:space="preserve"> </w:t>
            </w:r>
            <w:r w:rsidRPr="00903734">
              <w:rPr>
                <w:rFonts w:eastAsia="Calibri" w:cs="B Nazanin" w:hint="cs"/>
                <w:color w:val="000000"/>
                <w:sz w:val="20"/>
                <w:szCs w:val="20"/>
                <w:rtl/>
                <w:lang w:bidi="fa-IR"/>
              </w:rPr>
              <w:t>طفره</w:t>
            </w:r>
            <w:r w:rsidRPr="00903734">
              <w:rPr>
                <w:rFonts w:eastAsia="Calibri" w:cs="B Nazanin"/>
                <w:color w:val="000000"/>
                <w:sz w:val="20"/>
                <w:szCs w:val="20"/>
                <w:rtl/>
                <w:lang w:bidi="fa-IR"/>
              </w:rPr>
              <w:softHyphen/>
            </w:r>
            <w:r w:rsidRPr="00903734">
              <w:rPr>
                <w:rFonts w:eastAsia="Calibri" w:cs="B Nazanin" w:hint="cs"/>
                <w:color w:val="000000"/>
                <w:sz w:val="20"/>
                <w:szCs w:val="20"/>
                <w:rtl/>
                <w:lang w:bidi="fa-IR"/>
              </w:rPr>
              <w:t>روی مجازی</w:t>
            </w:r>
            <w:r w:rsidRPr="00903734">
              <w:rPr>
                <w:rFonts w:eastAsia="Calibri" w:cs="B Nazanin"/>
                <w:color w:val="000000"/>
                <w:sz w:val="20"/>
                <w:szCs w:val="20"/>
                <w:rtl/>
                <w:lang w:bidi="fa-IR"/>
              </w:rPr>
              <w:t xml:space="preserve">، </w:t>
            </w:r>
            <w:r w:rsidRPr="00903734">
              <w:rPr>
                <w:rFonts w:eastAsia="Calibri" w:cs="B Nazanin" w:hint="cs"/>
                <w:color w:val="000000"/>
                <w:sz w:val="20"/>
                <w:szCs w:val="20"/>
                <w:rtl/>
                <w:lang w:bidi="fa-IR"/>
              </w:rPr>
              <w:t>تعارض شغلی</w:t>
            </w:r>
            <w:r w:rsidRPr="00903734">
              <w:rPr>
                <w:rFonts w:eastAsia="Calibri" w:cs="B Nazanin"/>
                <w:color w:val="000000"/>
                <w:sz w:val="20"/>
                <w:szCs w:val="20"/>
                <w:rtl/>
                <w:lang w:bidi="fa-IR"/>
              </w:rPr>
              <w:t>،</w:t>
            </w:r>
            <w:r w:rsidRPr="00903734">
              <w:rPr>
                <w:rFonts w:eastAsia="Calibri" w:cs="B Nazanin" w:hint="cs"/>
                <w:color w:val="000000"/>
                <w:sz w:val="20"/>
                <w:szCs w:val="20"/>
                <w:rtl/>
                <w:lang w:bidi="fa-IR"/>
              </w:rPr>
              <w:t xml:space="preserve"> اخلاق حرفه</w:t>
            </w:r>
            <w:r w:rsidRPr="00903734">
              <w:rPr>
                <w:rFonts w:eastAsia="Calibri" w:cs="B Nazanin"/>
                <w:color w:val="000000"/>
                <w:sz w:val="20"/>
                <w:szCs w:val="20"/>
                <w:rtl/>
                <w:lang w:bidi="fa-IR"/>
              </w:rPr>
              <w:softHyphen/>
            </w:r>
            <w:r w:rsidRPr="00903734">
              <w:rPr>
                <w:rFonts w:eastAsia="Calibri" w:cs="B Nazanin" w:hint="cs"/>
                <w:color w:val="000000"/>
                <w:sz w:val="20"/>
                <w:szCs w:val="20"/>
                <w:rtl/>
                <w:lang w:bidi="fa-IR"/>
              </w:rPr>
              <w:t>ای، رهبری زهرآگین</w:t>
            </w:r>
            <w:r w:rsidRPr="00903734">
              <w:rPr>
                <w:rFonts w:eastAsia="Calibri" w:cs="B Nazanin"/>
                <w:color w:val="000000"/>
                <w:sz w:val="20"/>
                <w:szCs w:val="20"/>
                <w:rtl/>
                <w:lang w:bidi="fa-IR"/>
              </w:rPr>
              <w:t>،</w:t>
            </w:r>
            <w:r w:rsidRPr="00903734">
              <w:rPr>
                <w:rFonts w:eastAsia="Calibri" w:cs="B Nazanin" w:hint="cs"/>
                <w:color w:val="000000"/>
                <w:sz w:val="20"/>
                <w:szCs w:val="20"/>
                <w:rtl/>
                <w:lang w:bidi="fa-IR"/>
              </w:rPr>
              <w:t xml:space="preserve"> بدبینی سازمانی،</w:t>
            </w:r>
            <w:r w:rsidRPr="00903734">
              <w:rPr>
                <w:rFonts w:eastAsia="Calibri" w:cs="B Nazanin"/>
                <w:color w:val="000000"/>
                <w:sz w:val="20"/>
                <w:szCs w:val="20"/>
                <w:rtl/>
                <w:lang w:bidi="fa-IR"/>
              </w:rPr>
              <w:t xml:space="preserve"> </w:t>
            </w:r>
            <w:r w:rsidRPr="00903734">
              <w:rPr>
                <w:rFonts w:eastAsia="Calibri" w:cs="B Nazanin" w:hint="cs"/>
                <w:color w:val="000000"/>
                <w:sz w:val="20"/>
                <w:szCs w:val="20"/>
                <w:rtl/>
                <w:lang w:bidi="fa-IR"/>
              </w:rPr>
              <w:t>بی</w:t>
            </w:r>
            <w:r w:rsidRPr="00903734">
              <w:rPr>
                <w:rFonts w:eastAsia="Calibri" w:cs="B Nazanin"/>
                <w:color w:val="000000"/>
                <w:sz w:val="20"/>
                <w:szCs w:val="20"/>
                <w:rtl/>
                <w:lang w:bidi="fa-IR"/>
              </w:rPr>
              <w:softHyphen/>
            </w:r>
            <w:r w:rsidRPr="00903734">
              <w:rPr>
                <w:rFonts w:eastAsia="Calibri" w:cs="B Nazanin" w:hint="cs"/>
                <w:color w:val="000000"/>
                <w:sz w:val="20"/>
                <w:szCs w:val="20"/>
                <w:rtl/>
                <w:lang w:bidi="fa-IR"/>
              </w:rPr>
              <w:t>عدالتی سازمانی، جو اخلاق</w:t>
            </w:r>
            <w:r>
              <w:rPr>
                <w:rFonts w:eastAsia="Calibri" w:cs="B Nazanin" w:hint="cs"/>
                <w:color w:val="000000"/>
                <w:sz w:val="20"/>
                <w:szCs w:val="20"/>
                <w:rtl/>
                <w:lang w:bidi="fa-IR"/>
              </w:rPr>
              <w:t>ی سازمان</w:t>
            </w:r>
            <w:r w:rsidRPr="00903734">
              <w:rPr>
                <w:rFonts w:eastAsia="Calibri" w:cs="B Nazanin" w:hint="cs"/>
                <w:color w:val="000000"/>
                <w:sz w:val="20"/>
                <w:szCs w:val="20"/>
                <w:rtl/>
                <w:lang w:bidi="fa-IR"/>
              </w:rPr>
              <w:t>،</w:t>
            </w:r>
            <w:r w:rsidRPr="00903734">
              <w:rPr>
                <w:rFonts w:eastAsia="Calibri" w:cs="B Nazanin"/>
                <w:color w:val="000000"/>
                <w:sz w:val="20"/>
                <w:szCs w:val="20"/>
                <w:rtl/>
                <w:lang w:bidi="fa-IR"/>
              </w:rPr>
              <w:t xml:space="preserve"> </w:t>
            </w:r>
            <w:r w:rsidRPr="00903734">
              <w:rPr>
                <w:rFonts w:eastAsia="Calibri" w:cs="B Nazanin" w:hint="cs"/>
                <w:color w:val="000000"/>
                <w:sz w:val="20"/>
                <w:szCs w:val="20"/>
                <w:rtl/>
                <w:lang w:bidi="fa-IR"/>
              </w:rPr>
              <w:t>شبکه عصبی مصنوعی، کارکنان دانشگاهی</w:t>
            </w:r>
          </w:p>
        </w:tc>
      </w:tr>
    </w:tbl>
    <w:p w:rsidR="002056F5" w:rsidRDefault="002056F5" w:rsidP="00BD3184"/>
    <w:p w:rsidR="00BD3184" w:rsidRDefault="00BD3184" w:rsidP="00BD3184"/>
    <w:p w:rsidR="00BD3184" w:rsidRDefault="00BD3184" w:rsidP="00BD3184"/>
    <w:p w:rsidR="00BD3184" w:rsidRDefault="00BD3184" w:rsidP="00BD3184"/>
    <w:p w:rsidR="00BD3184" w:rsidRDefault="00BD3184" w:rsidP="00BD3184"/>
    <w:p w:rsidR="00BD3184" w:rsidRDefault="00BD3184" w:rsidP="00BD3184"/>
    <w:p w:rsidR="00BD3184" w:rsidRDefault="00BD3184" w:rsidP="00BD3184"/>
    <w:p w:rsidR="00BD3184" w:rsidRDefault="00BD3184" w:rsidP="00BD3184"/>
    <w:p w:rsidR="00BD3184" w:rsidRDefault="00BD3184" w:rsidP="00BD318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9"/>
        <w:gridCol w:w="7337"/>
      </w:tblGrid>
      <w:tr w:rsidR="00BD3184" w:rsidRPr="00A276FA" w:rsidTr="001D7805">
        <w:trPr>
          <w:trHeight w:val="20"/>
          <w:jc w:val="center"/>
        </w:trPr>
        <w:tc>
          <w:tcPr>
            <w:tcW w:w="1668" w:type="dxa"/>
            <w:tcBorders>
              <w:bottom w:val="nil"/>
              <w:right w:val="nil"/>
            </w:tcBorders>
            <w:vAlign w:val="center"/>
          </w:tcPr>
          <w:p w:rsidR="00BD3184" w:rsidRPr="00A276FA" w:rsidRDefault="00BD3184" w:rsidP="001D7805">
            <w:pPr>
              <w:widowControl w:val="0"/>
              <w:bidi w:val="0"/>
              <w:rPr>
                <w:rFonts w:eastAsia="Calibri"/>
                <w:b/>
                <w:color w:val="000000"/>
                <w:sz w:val="20"/>
                <w:szCs w:val="20"/>
                <w:rtl/>
                <w:lang w:bidi="fa-IR"/>
              </w:rPr>
            </w:pPr>
            <w:r w:rsidRPr="00A276FA">
              <w:rPr>
                <w:rFonts w:eastAsia="Calibri"/>
                <w:color w:val="000000"/>
                <w:sz w:val="20"/>
                <w:szCs w:val="20"/>
                <w:rtl/>
                <w:lang w:bidi="fa-IR"/>
              </w:rPr>
              <w:lastRenderedPageBreak/>
              <w:br w:type="page"/>
            </w:r>
            <w:r w:rsidRPr="00A276FA">
              <w:rPr>
                <w:rFonts w:eastAsia="Calibri"/>
                <w:color w:val="000000"/>
                <w:sz w:val="20"/>
                <w:szCs w:val="20"/>
              </w:rPr>
              <w:t>Title and Author:</w:t>
            </w:r>
          </w:p>
        </w:tc>
        <w:tc>
          <w:tcPr>
            <w:tcW w:w="5465" w:type="dxa"/>
            <w:tcBorders>
              <w:left w:val="nil"/>
              <w:bottom w:val="nil"/>
            </w:tcBorders>
            <w:vAlign w:val="center"/>
          </w:tcPr>
          <w:p w:rsidR="00BD3184" w:rsidRPr="00A276FA" w:rsidRDefault="00BD3184" w:rsidP="001D7805">
            <w:pPr>
              <w:widowControl w:val="0"/>
              <w:bidi w:val="0"/>
              <w:jc w:val="both"/>
              <w:rPr>
                <w:rFonts w:eastAsia="Calibri"/>
                <w:bCs/>
                <w:color w:val="000000"/>
                <w:sz w:val="18"/>
                <w:szCs w:val="18"/>
                <w:rtl/>
                <w:lang w:bidi="fa-IR"/>
              </w:rPr>
            </w:pPr>
            <w:r w:rsidRPr="001668A6">
              <w:rPr>
                <w:rFonts w:eastAsia="Calibri"/>
                <w:bCs/>
                <w:color w:val="000000"/>
                <w:sz w:val="18"/>
                <w:szCs w:val="18"/>
                <w:lang w:bidi="fa-IR"/>
              </w:rPr>
              <w:t xml:space="preserve">Modeling The Role of Individual Factors (Job Conflict, Professional Ethics) and Organizational Factors (Toxic Leadership, Organizational Cynicism, Organizational Injustice, and Organizational ethical atmosphere) in the Cyber loafing of Staff of Comprehensive State Universities by Artificial Neural Network (ANN) </w:t>
            </w:r>
            <w:r w:rsidRPr="00A276FA">
              <w:rPr>
                <w:rFonts w:eastAsia="Calibri"/>
                <w:bCs/>
                <w:color w:val="000000"/>
                <w:sz w:val="18"/>
                <w:szCs w:val="18"/>
                <w:lang w:bidi="fa-IR"/>
              </w:rPr>
              <w:t xml:space="preserve">/ </w:t>
            </w:r>
            <w:r w:rsidRPr="00DF2AF7">
              <w:rPr>
                <w:rFonts w:eastAsia="Calibri"/>
                <w:bCs/>
                <w:color w:val="000000"/>
                <w:sz w:val="18"/>
                <w:szCs w:val="18"/>
                <w:lang w:bidi="fa-IR"/>
              </w:rPr>
              <w:t>Ebrahim Aryani Ghizghapan</w:t>
            </w:r>
          </w:p>
        </w:tc>
      </w:tr>
      <w:tr w:rsidR="00BD3184" w:rsidRPr="00A276FA" w:rsidTr="001D7805">
        <w:trPr>
          <w:trHeight w:val="20"/>
          <w:jc w:val="center"/>
        </w:trPr>
        <w:tc>
          <w:tcPr>
            <w:tcW w:w="1668" w:type="dxa"/>
            <w:tcBorders>
              <w:top w:val="nil"/>
              <w:bottom w:val="nil"/>
              <w:right w:val="nil"/>
            </w:tcBorders>
            <w:vAlign w:val="center"/>
          </w:tcPr>
          <w:p w:rsidR="00BD3184" w:rsidRPr="00A276FA" w:rsidRDefault="00BD3184" w:rsidP="001D7805">
            <w:pPr>
              <w:widowControl w:val="0"/>
              <w:bidi w:val="0"/>
              <w:rPr>
                <w:rFonts w:eastAsia="Calibri"/>
                <w:b/>
                <w:color w:val="000000"/>
                <w:sz w:val="20"/>
                <w:szCs w:val="20"/>
                <w:rtl/>
              </w:rPr>
            </w:pPr>
            <w:r w:rsidRPr="00A276FA">
              <w:rPr>
                <w:rFonts w:eastAsia="Calibri"/>
                <w:color w:val="000000"/>
                <w:sz w:val="20"/>
                <w:szCs w:val="20"/>
              </w:rPr>
              <w:t>Supervisor:</w:t>
            </w:r>
          </w:p>
        </w:tc>
        <w:tc>
          <w:tcPr>
            <w:tcW w:w="5465" w:type="dxa"/>
            <w:tcBorders>
              <w:top w:val="nil"/>
              <w:left w:val="nil"/>
              <w:bottom w:val="nil"/>
            </w:tcBorders>
            <w:vAlign w:val="center"/>
          </w:tcPr>
          <w:p w:rsidR="00BD3184" w:rsidRPr="00A276FA" w:rsidRDefault="00BD3184" w:rsidP="001D7805">
            <w:pPr>
              <w:widowControl w:val="0"/>
              <w:bidi w:val="0"/>
              <w:rPr>
                <w:rFonts w:eastAsia="Calibri"/>
                <w:bCs/>
                <w:color w:val="000000"/>
                <w:sz w:val="18"/>
                <w:szCs w:val="18"/>
                <w:rtl/>
              </w:rPr>
            </w:pPr>
            <w:r w:rsidRPr="001668A6">
              <w:rPr>
                <w:rFonts w:eastAsia="Calibri"/>
                <w:bCs/>
                <w:color w:val="000000"/>
                <w:sz w:val="18"/>
                <w:szCs w:val="18"/>
              </w:rPr>
              <w:t>Adel Zahed Bablan, Ali Khalegkhah</w:t>
            </w:r>
          </w:p>
        </w:tc>
      </w:tr>
      <w:tr w:rsidR="00BD3184" w:rsidRPr="00A276FA" w:rsidTr="001D7805">
        <w:trPr>
          <w:trHeight w:val="20"/>
          <w:jc w:val="center"/>
        </w:trPr>
        <w:tc>
          <w:tcPr>
            <w:tcW w:w="1668" w:type="dxa"/>
            <w:tcBorders>
              <w:top w:val="nil"/>
              <w:bottom w:val="nil"/>
              <w:right w:val="nil"/>
            </w:tcBorders>
            <w:vAlign w:val="center"/>
          </w:tcPr>
          <w:p w:rsidR="00BD3184" w:rsidRPr="00A276FA" w:rsidRDefault="00BD3184" w:rsidP="001D7805">
            <w:pPr>
              <w:widowControl w:val="0"/>
              <w:bidi w:val="0"/>
              <w:rPr>
                <w:rFonts w:eastAsia="Calibri"/>
                <w:b/>
                <w:color w:val="000000"/>
                <w:sz w:val="20"/>
                <w:szCs w:val="20"/>
                <w:rtl/>
              </w:rPr>
            </w:pPr>
            <w:r w:rsidRPr="00A276FA">
              <w:rPr>
                <w:rFonts w:eastAsia="Calibri"/>
                <w:color w:val="000000"/>
                <w:sz w:val="20"/>
                <w:szCs w:val="20"/>
              </w:rPr>
              <w:t>Graduation date:</w:t>
            </w:r>
          </w:p>
        </w:tc>
        <w:tc>
          <w:tcPr>
            <w:tcW w:w="5465" w:type="dxa"/>
            <w:tcBorders>
              <w:top w:val="nil"/>
              <w:left w:val="nil"/>
              <w:bottom w:val="nil"/>
            </w:tcBorders>
            <w:vAlign w:val="center"/>
          </w:tcPr>
          <w:p w:rsidR="00BD3184" w:rsidRPr="00A276FA" w:rsidRDefault="00BD3184" w:rsidP="001D7805">
            <w:pPr>
              <w:widowControl w:val="0"/>
              <w:bidi w:val="0"/>
              <w:rPr>
                <w:rFonts w:eastAsia="Calibri"/>
                <w:bCs/>
                <w:color w:val="000000"/>
                <w:sz w:val="18"/>
                <w:szCs w:val="18"/>
                <w:rtl/>
              </w:rPr>
            </w:pPr>
            <w:r w:rsidRPr="00A276FA">
              <w:rPr>
                <w:rFonts w:eastAsia="Calibri"/>
                <w:bCs/>
                <w:color w:val="000000"/>
                <w:sz w:val="18"/>
                <w:szCs w:val="18"/>
              </w:rPr>
              <w:t>2021</w:t>
            </w:r>
            <w:r>
              <w:rPr>
                <w:rFonts w:eastAsia="Calibri"/>
                <w:bCs/>
                <w:color w:val="000000"/>
                <w:sz w:val="18"/>
                <w:szCs w:val="18"/>
              </w:rPr>
              <w:t>.09.01</w:t>
            </w:r>
          </w:p>
        </w:tc>
      </w:tr>
      <w:tr w:rsidR="00BD3184" w:rsidRPr="00A276FA" w:rsidTr="001D7805">
        <w:trPr>
          <w:trHeight w:val="20"/>
          <w:jc w:val="center"/>
        </w:trPr>
        <w:tc>
          <w:tcPr>
            <w:tcW w:w="1668" w:type="dxa"/>
            <w:tcBorders>
              <w:top w:val="nil"/>
              <w:right w:val="nil"/>
            </w:tcBorders>
            <w:vAlign w:val="center"/>
          </w:tcPr>
          <w:p w:rsidR="00BD3184" w:rsidRPr="00A276FA" w:rsidRDefault="00BD3184" w:rsidP="001D7805">
            <w:pPr>
              <w:widowControl w:val="0"/>
              <w:bidi w:val="0"/>
              <w:rPr>
                <w:rFonts w:eastAsia="Calibri"/>
                <w:bCs/>
                <w:color w:val="000000"/>
                <w:sz w:val="20"/>
                <w:szCs w:val="20"/>
                <w:rtl/>
              </w:rPr>
            </w:pPr>
            <w:r w:rsidRPr="00A276FA">
              <w:rPr>
                <w:rFonts w:eastAsia="Calibri"/>
                <w:color w:val="000000"/>
                <w:sz w:val="20"/>
                <w:szCs w:val="20"/>
              </w:rPr>
              <w:t>Number of pages:</w:t>
            </w:r>
          </w:p>
        </w:tc>
        <w:tc>
          <w:tcPr>
            <w:tcW w:w="5465" w:type="dxa"/>
            <w:tcBorders>
              <w:top w:val="nil"/>
              <w:left w:val="nil"/>
            </w:tcBorders>
            <w:vAlign w:val="center"/>
          </w:tcPr>
          <w:p w:rsidR="00BD3184" w:rsidRPr="00A276FA" w:rsidRDefault="00BD3184" w:rsidP="001D7805">
            <w:pPr>
              <w:widowControl w:val="0"/>
              <w:bidi w:val="0"/>
              <w:rPr>
                <w:rFonts w:eastAsia="Calibri"/>
                <w:bCs/>
                <w:color w:val="000000"/>
                <w:sz w:val="18"/>
                <w:szCs w:val="18"/>
                <w:lang w:bidi="fa-IR"/>
              </w:rPr>
            </w:pPr>
            <w:r>
              <w:rPr>
                <w:rFonts w:eastAsia="Calibri"/>
                <w:bCs/>
                <w:color w:val="000000"/>
                <w:sz w:val="18"/>
                <w:szCs w:val="18"/>
              </w:rPr>
              <w:t>385</w:t>
            </w:r>
          </w:p>
        </w:tc>
      </w:tr>
      <w:tr w:rsidR="00BD3184" w:rsidRPr="00A276FA" w:rsidTr="001D7805">
        <w:trPr>
          <w:trHeight w:val="1268"/>
          <w:jc w:val="center"/>
        </w:trPr>
        <w:tc>
          <w:tcPr>
            <w:tcW w:w="7133" w:type="dxa"/>
            <w:gridSpan w:val="2"/>
          </w:tcPr>
          <w:p w:rsidR="00BD3184" w:rsidRPr="00A276FA" w:rsidRDefault="00BD3184" w:rsidP="001D7805">
            <w:pPr>
              <w:widowControl w:val="0"/>
              <w:bidi w:val="0"/>
              <w:spacing w:before="100"/>
              <w:jc w:val="both"/>
              <w:rPr>
                <w:rFonts w:eastAsia="Calibri"/>
                <w:b/>
                <w:color w:val="000000"/>
                <w:sz w:val="20"/>
                <w:szCs w:val="20"/>
                <w:lang w:bidi="fa-IR"/>
              </w:rPr>
            </w:pPr>
            <w:sdt>
              <w:sdtPr>
                <w:rPr>
                  <w:rFonts w:eastAsia="Calibri"/>
                  <w:b/>
                  <w:color w:val="000000"/>
                  <w:sz w:val="20"/>
                  <w:szCs w:val="20"/>
                </w:rPr>
                <w:alias w:val="Abstract"/>
                <w:tag w:val="Abstract"/>
                <w:id w:val="2018029222"/>
              </w:sdtPr>
              <w:sdtContent>
                <w:r w:rsidRPr="00A276FA">
                  <w:rPr>
                    <w:rFonts w:eastAsia="Calibri"/>
                    <w:b/>
                    <w:color w:val="000000"/>
                    <w:sz w:val="20"/>
                    <w:szCs w:val="20"/>
                  </w:rPr>
                  <w:t>Abstract</w:t>
                </w:r>
              </w:sdtContent>
            </w:sdt>
          </w:p>
          <w:p w:rsidR="00BD3184" w:rsidRPr="00A276FA" w:rsidRDefault="00BD3184" w:rsidP="001D7805">
            <w:pPr>
              <w:widowControl w:val="0"/>
              <w:bidi w:val="0"/>
              <w:jc w:val="both"/>
              <w:rPr>
                <w:rFonts w:eastAsia="Calibri" w:cs="B Nazanin"/>
                <w:bCs/>
                <w:color w:val="000000"/>
                <w:sz w:val="20"/>
                <w:lang w:bidi="fa-IR"/>
              </w:rPr>
            </w:pPr>
            <w:sdt>
              <w:sdtPr>
                <w:rPr>
                  <w:rFonts w:eastAsia="Calibri" w:cs="B Nazanin"/>
                  <w:b/>
                  <w:color w:val="000000"/>
                  <w:sz w:val="18"/>
                  <w:szCs w:val="18"/>
                  <w:lang w:bidi="fa-IR"/>
                </w:rPr>
                <w:alias w:val="Purpose"/>
                <w:tag w:val="Purpose"/>
                <w:id w:val="-568111694"/>
              </w:sdtPr>
              <w:sdtEndPr>
                <w:rPr>
                  <w:sz w:val="22"/>
                  <w:szCs w:val="28"/>
                </w:rPr>
              </w:sdtEndPr>
              <w:sdtContent>
                <w:r w:rsidRPr="00A276FA">
                  <w:rPr>
                    <w:rFonts w:eastAsia="Calibri" w:cs="Calibri"/>
                    <w:b/>
                    <w:color w:val="000000"/>
                    <w:sz w:val="18"/>
                    <w:szCs w:val="18"/>
                    <w:lang w:bidi="fa-IR"/>
                  </w:rPr>
                  <w:t>Research Aim:</w:t>
                </w:r>
              </w:sdtContent>
            </w:sdt>
            <w:r>
              <w:rPr>
                <w:rFonts w:eastAsia="Calibri" w:cs="B Nazanin"/>
                <w:b/>
                <w:color w:val="000000"/>
                <w:sz w:val="22"/>
                <w:szCs w:val="28"/>
                <w:lang w:bidi="fa-IR"/>
              </w:rPr>
              <w:t xml:space="preserve"> </w:t>
            </w:r>
            <w:r w:rsidRPr="00A276FA">
              <w:rPr>
                <w:rFonts w:eastAsia="Calibri" w:cs="B Nazanin"/>
                <w:bCs/>
                <w:color w:val="000000"/>
                <w:sz w:val="20"/>
                <w:lang w:bidi="fa-IR"/>
              </w:rPr>
              <w:t>The purpose of this study was to modeling The Role of Individual Factors (Job Conflict, Professional Ethics) And Organizational Factors (Toxic Leadership, Organizational Cynicism, Organizational Injustice, and Organizational ethical atmosphere) In The Cyber loafing.</w:t>
            </w:r>
          </w:p>
          <w:p w:rsidR="00BD3184" w:rsidRPr="00A276FA" w:rsidRDefault="00BD3184" w:rsidP="001D7805">
            <w:pPr>
              <w:widowControl w:val="0"/>
              <w:bidi w:val="0"/>
              <w:jc w:val="both"/>
              <w:rPr>
                <w:rFonts w:eastAsia="Calibri" w:cs="B Nazanin"/>
                <w:bCs/>
                <w:color w:val="000000"/>
                <w:sz w:val="20"/>
                <w:rtl/>
              </w:rPr>
            </w:pPr>
            <w:sdt>
              <w:sdtPr>
                <w:rPr>
                  <w:rFonts w:eastAsia="Calibri" w:cs="B Nazanin"/>
                  <w:b/>
                  <w:color w:val="000000"/>
                  <w:sz w:val="22"/>
                  <w:szCs w:val="28"/>
                  <w:lang w:bidi="fa-IR"/>
                </w:rPr>
                <w:alias w:val="Research method"/>
                <w:tag w:val="Research method"/>
                <w:id w:val="-1860189295"/>
              </w:sdtPr>
              <w:sdtContent>
                <w:r w:rsidRPr="00A276FA">
                  <w:rPr>
                    <w:rFonts w:eastAsia="Calibri" w:cs="Calibri"/>
                    <w:b/>
                    <w:color w:val="000000"/>
                    <w:sz w:val="18"/>
                    <w:szCs w:val="18"/>
                    <w:lang w:bidi="fa-IR"/>
                  </w:rPr>
                  <w:t>Research method:</w:t>
                </w:r>
              </w:sdtContent>
            </w:sdt>
            <w:r w:rsidRPr="00A276FA">
              <w:rPr>
                <w:rFonts w:eastAsia="Calibri" w:cs="B Nazanin"/>
                <w:bCs/>
                <w:color w:val="000000"/>
                <w:sz w:val="20"/>
              </w:rPr>
              <w:t xml:space="preserve">Methodology of the research in terms of the main strategy, was quantitative; Purpose-based, practical; based on paradigm and underlying philosophy; decisive and forward-looking; based on the executive strategy, the field and in terms of analytical technique </w:t>
            </w:r>
            <w:r>
              <w:rPr>
                <w:rFonts w:eastAsia="Calibri" w:cs="B Nazanin"/>
                <w:bCs/>
                <w:color w:val="000000"/>
                <w:sz w:val="20"/>
              </w:rPr>
              <w:t>was</w:t>
            </w:r>
            <w:r w:rsidRPr="00A276FA">
              <w:rPr>
                <w:rFonts w:eastAsia="Calibri" w:cs="B Nazanin"/>
                <w:bCs/>
                <w:color w:val="000000"/>
                <w:sz w:val="20"/>
              </w:rPr>
              <w:t xml:space="preserve"> descriptive-correlational research; based on the</w:t>
            </w:r>
            <w:r>
              <w:rPr>
                <w:rFonts w:eastAsia="Calibri" w:cs="B Nazanin"/>
                <w:bCs/>
                <w:color w:val="000000"/>
                <w:sz w:val="20"/>
              </w:rPr>
              <w:t xml:space="preserve"> using design, was mechin learning</w:t>
            </w:r>
            <w:r w:rsidRPr="00A276FA">
              <w:rPr>
                <w:rFonts w:eastAsia="Calibri" w:cs="B Nazanin"/>
                <w:bCs/>
                <w:color w:val="000000"/>
                <w:sz w:val="20"/>
              </w:rPr>
              <w:t xml:space="preserve"> and cross-sectional. The statistical population of this study included all the staff of comprehensive universities affiliated to the Ministry of Science at four levels of international, national, regional and local performance throughout the country in 2019-2020. The research data were collected from 430 staff members who were selected by multi-stage cluster sampling method. The sample size according to the Kregci-Morgan model and with error α = 0/05, was considered 430</w:t>
            </w:r>
            <w:r w:rsidRPr="00A276FA">
              <w:rPr>
                <w:rFonts w:eastAsia="Calibri" w:cs="B Nazanin"/>
                <w:bCs/>
                <w:color w:val="000000"/>
                <w:sz w:val="20"/>
                <w:rtl/>
                <w:lang w:bidi="fa-IR"/>
              </w:rPr>
              <w:t xml:space="preserve"> </w:t>
            </w:r>
            <w:r w:rsidRPr="00A276FA">
              <w:rPr>
                <w:rFonts w:eastAsia="Calibri" w:cs="B Nazanin"/>
                <w:bCs/>
                <w:color w:val="000000"/>
                <w:sz w:val="20"/>
              </w:rPr>
              <w:t>persons and among the universities of Tehran, Shahid Beheshti, Shahid Modarres (international performance style); Bu Ali Sina, Kharazmi, Al-Zahra (national performance style); Kurdistan, Mohaghegh Ardabili, Golestan (regional performance style) and Maragheh (local performance style) were selected. To collect data Cyber Loafing Questionnaire of Bella et al (2006), Job Conflict Questionnaire of DuBrin</w:t>
            </w:r>
            <w:r w:rsidRPr="00A276FA">
              <w:rPr>
                <w:rFonts w:eastAsia="Calibri" w:cs="B Nazanin"/>
                <w:bCs/>
                <w:color w:val="000000"/>
                <w:sz w:val="20"/>
                <w:rtl/>
                <w:lang w:bidi="ur-PK"/>
              </w:rPr>
              <w:t xml:space="preserve"> </w:t>
            </w:r>
            <w:r>
              <w:rPr>
                <w:rFonts w:eastAsia="Calibri" w:cs="B Nazanin"/>
                <w:bCs/>
                <w:color w:val="000000"/>
                <w:sz w:val="20"/>
              </w:rPr>
              <w:t>(2008)</w:t>
            </w:r>
            <w:r>
              <w:rPr>
                <w:rFonts w:eastAsia="Calibri" w:cs="B Nazanin"/>
                <w:bCs/>
                <w:color w:val="000000"/>
                <w:sz w:val="20"/>
                <w:lang w:bidi="ur-PK"/>
              </w:rPr>
              <w:t xml:space="preserve">, </w:t>
            </w:r>
            <w:r w:rsidRPr="00A276FA">
              <w:rPr>
                <w:rFonts w:eastAsia="Calibri" w:cs="B Nazanin"/>
                <w:bCs/>
                <w:color w:val="000000"/>
                <w:sz w:val="20"/>
              </w:rPr>
              <w:t xml:space="preserve">Professional ethics </w:t>
            </w:r>
            <w:r>
              <w:rPr>
                <w:rFonts w:eastAsia="Calibri" w:cs="B Nazanin"/>
                <w:bCs/>
                <w:color w:val="000000"/>
                <w:sz w:val="20"/>
              </w:rPr>
              <w:t xml:space="preserve">of Yazdan Seta and Asadi (2016), </w:t>
            </w:r>
            <w:r w:rsidRPr="00A276FA">
              <w:rPr>
                <w:rFonts w:eastAsia="Calibri" w:cs="B Nazanin"/>
                <w:bCs/>
                <w:color w:val="000000"/>
                <w:sz w:val="20"/>
              </w:rPr>
              <w:t>toxic leade</w:t>
            </w:r>
            <w:r>
              <w:rPr>
                <w:rFonts w:eastAsia="Calibri" w:cs="B Nazanin"/>
                <w:bCs/>
                <w:color w:val="000000"/>
                <w:sz w:val="20"/>
              </w:rPr>
              <w:t xml:space="preserve">rship of Smith and Hangs (2008), </w:t>
            </w:r>
            <w:r w:rsidRPr="00A276FA">
              <w:rPr>
                <w:rFonts w:eastAsia="Calibri" w:cs="B Nazanin"/>
                <w:bCs/>
                <w:color w:val="000000"/>
                <w:sz w:val="20"/>
              </w:rPr>
              <w:t>organizatio</w:t>
            </w:r>
            <w:r>
              <w:rPr>
                <w:rFonts w:eastAsia="Calibri" w:cs="B Nazanin"/>
                <w:bCs/>
                <w:color w:val="000000"/>
                <w:sz w:val="20"/>
              </w:rPr>
              <w:t xml:space="preserve">nal cynicism of Kalagan (2009), </w:t>
            </w:r>
            <w:r w:rsidRPr="00A276FA">
              <w:rPr>
                <w:rFonts w:eastAsia="Calibri" w:cs="B Nazanin"/>
                <w:bCs/>
                <w:color w:val="000000"/>
                <w:sz w:val="20"/>
              </w:rPr>
              <w:t>organizational injustice of Kim and Leung (2007) and organizational ethics atmosphere of Victor and Cullen (1988) were used. The content validity of the instruments was evaluated by 9 professors of educational sciences and psychology and PhD students of educational sciences and was confirmed with an agreement coefficient above 0.90. The input layer of the present study was job conflict, professional ethics, toxic leadership, organizational cynicism, organizational injustice, organizational ethics atmosphere and the output layer was the cyber loafing of employees. Data with Excel software (arranging tables and charts); Amos and lisrel.</w:t>
            </w:r>
            <w:r w:rsidRPr="00A276FA">
              <w:rPr>
                <w:rFonts w:eastAsia="Calibri" w:cs="B Nazanin"/>
                <w:bCs/>
                <w:color w:val="000000"/>
                <w:sz w:val="20"/>
                <w:vertAlign w:val="subscript"/>
              </w:rPr>
              <w:t>v.8.50</w:t>
            </w:r>
            <w:r w:rsidRPr="00A276FA">
              <w:rPr>
                <w:rFonts w:eastAsia="Calibri" w:cs="B Nazanin"/>
                <w:bCs/>
                <w:color w:val="000000"/>
                <w:sz w:val="20"/>
              </w:rPr>
              <w:t xml:space="preserve"> (performing confirmatory factor analysis in the standardization section of research tools) and Spss</w:t>
            </w:r>
            <w:r w:rsidRPr="00A276FA">
              <w:rPr>
                <w:rFonts w:eastAsia="Calibri" w:cs="B Nazanin"/>
                <w:bCs/>
                <w:color w:val="000000"/>
                <w:sz w:val="20"/>
                <w:vertAlign w:val="subscript"/>
              </w:rPr>
              <w:t>.v.24</w:t>
            </w:r>
            <w:r w:rsidRPr="00A276FA">
              <w:rPr>
                <w:rFonts w:eastAsia="Calibri" w:cs="B Nazanin"/>
                <w:bCs/>
                <w:color w:val="000000"/>
                <w:sz w:val="20"/>
              </w:rPr>
              <w:t xml:space="preserve"> (analysis of the inferential part of the research) with the approach of Artificial Neural Networks (ANNs) such as Multilayer Perceptron</w:t>
            </w:r>
            <w:r w:rsidRPr="00A276FA">
              <w:rPr>
                <w:rFonts w:eastAsia="Calibri" w:cs="B Nazanin" w:hint="cs"/>
                <w:bCs/>
                <w:color w:val="000000"/>
                <w:sz w:val="20"/>
                <w:rtl/>
              </w:rPr>
              <w:t xml:space="preserve"> </w:t>
            </w:r>
            <w:r w:rsidRPr="00A276FA">
              <w:rPr>
                <w:rFonts w:eastAsia="Calibri" w:cs="B Nazanin"/>
                <w:bCs/>
                <w:color w:val="000000"/>
                <w:sz w:val="20"/>
              </w:rPr>
              <w:t>Layer (MPL) and Radial Basis Function (RBF) was analyzed.</w:t>
            </w:r>
            <w:r w:rsidRPr="00A276FA">
              <w:rPr>
                <w:rFonts w:eastAsia="Calibri" w:cs="B Nazanin"/>
                <w:bCs/>
                <w:color w:val="000000"/>
                <w:sz w:val="20"/>
                <w:rtl/>
              </w:rPr>
              <w:t>.</w:t>
            </w:r>
          </w:p>
          <w:p w:rsidR="00BD3184" w:rsidRPr="00A276FA" w:rsidRDefault="00BD3184" w:rsidP="001D7805">
            <w:pPr>
              <w:widowControl w:val="0"/>
              <w:tabs>
                <w:tab w:val="left" w:pos="1190"/>
              </w:tabs>
              <w:bidi w:val="0"/>
              <w:jc w:val="both"/>
              <w:rPr>
                <w:rFonts w:eastAsia="Calibri" w:cs="B Nazanin"/>
                <w:color w:val="000000"/>
                <w:sz w:val="20"/>
                <w:szCs w:val="22"/>
              </w:rPr>
            </w:pPr>
            <w:sdt>
              <w:sdtPr>
                <w:rPr>
                  <w:rFonts w:eastAsia="Calibri" w:cs="B Nazanin" w:hint="cs"/>
                  <w:b/>
                  <w:bCs/>
                  <w:color w:val="000000"/>
                  <w:sz w:val="22"/>
                </w:rPr>
                <w:alias w:val="Findings"/>
                <w:tag w:val="Findings"/>
                <w:id w:val="-1213185446"/>
              </w:sdtPr>
              <w:sdtEndPr>
                <w:rPr>
                  <w:b w:val="0"/>
                  <w:bCs w:val="0"/>
                </w:rPr>
              </w:sdtEndPr>
              <w:sdtContent>
                <w:r w:rsidRPr="00A276FA">
                  <w:rPr>
                    <w:rFonts w:eastAsia="Calibri" w:cs="B Nazanin"/>
                    <w:b/>
                    <w:bCs/>
                    <w:color w:val="000000"/>
                    <w:sz w:val="18"/>
                    <w:szCs w:val="18"/>
                  </w:rPr>
                  <w:t xml:space="preserve">Findings: </w:t>
                </w:r>
              </w:sdtContent>
            </w:sdt>
            <w:r w:rsidRPr="00A276FA">
              <w:rPr>
                <w:rFonts w:eastAsia="Calibri" w:cs="B Nazanin"/>
                <w:color w:val="000000"/>
                <w:sz w:val="20"/>
                <w:szCs w:val="22"/>
              </w:rPr>
              <w:t>The results showed that the communication of individual and organizational factors affecting cyber loafing has an input layer with six nodes and a hidden layer with three nodes in the Multilayer Perceptron</w:t>
            </w:r>
            <w:r w:rsidRPr="00A276FA">
              <w:rPr>
                <w:rFonts w:eastAsia="Calibri" w:cs="B Nazanin" w:hint="cs"/>
                <w:color w:val="000000"/>
                <w:sz w:val="20"/>
                <w:szCs w:val="22"/>
                <w:rtl/>
              </w:rPr>
              <w:t xml:space="preserve"> </w:t>
            </w:r>
            <w:r w:rsidRPr="00A276FA">
              <w:rPr>
                <w:rFonts w:eastAsia="Calibri" w:cs="B Nazanin"/>
                <w:color w:val="000000"/>
                <w:sz w:val="20"/>
                <w:szCs w:val="22"/>
              </w:rPr>
              <w:t>Layer (MPL) Network and has an input layer with six nodes and a hidden layer with The two nodes in the Radial Basis Function (RBF) Network. These two artificial neural networks showed that the leaps and cycles of cyber loafing of academic staff can be predicted from organizational and individual factors. It is also observed in both types of MLP and RBF neural networks that the role of individual variables (job conflict and professional ethics) in predicting employees' cyber loafing is less than the share of organizational variables (toxic leadership, organizational cynicism, Organizational injustice and the atmosphere of organizational ethics).</w:t>
            </w:r>
          </w:p>
          <w:p w:rsidR="00BD3184" w:rsidRPr="00A276FA" w:rsidRDefault="00BD3184" w:rsidP="001D7805">
            <w:pPr>
              <w:widowControl w:val="0"/>
              <w:bidi w:val="0"/>
              <w:jc w:val="both"/>
              <w:rPr>
                <w:rFonts w:eastAsia="Calibri" w:cs="B Nazanin"/>
                <w:b/>
                <w:color w:val="000000"/>
                <w:sz w:val="22"/>
                <w:szCs w:val="28"/>
              </w:rPr>
            </w:pPr>
            <w:sdt>
              <w:sdtPr>
                <w:rPr>
                  <w:rFonts w:eastAsia="Calibri" w:cs="B Nazanin" w:hint="cs"/>
                  <w:b/>
                  <w:color w:val="000000"/>
                  <w:sz w:val="22"/>
                  <w:szCs w:val="28"/>
                </w:rPr>
                <w:alias w:val="Conclusion"/>
                <w:tag w:val="Conclusion"/>
                <w:id w:val="1525369714"/>
              </w:sdtPr>
              <w:sdtContent>
                <w:r w:rsidRPr="00A276FA">
                  <w:rPr>
                    <w:rFonts w:eastAsia="Calibri" w:cs="B Nazanin"/>
                    <w:b/>
                    <w:color w:val="000000"/>
                    <w:sz w:val="18"/>
                    <w:szCs w:val="18"/>
                  </w:rPr>
                  <w:t>Conclusion</w:t>
                </w:r>
              </w:sdtContent>
            </w:sdt>
            <w:r w:rsidRPr="00A276FA">
              <w:rPr>
                <w:rFonts w:ascii="Calibri" w:eastAsia="Calibri" w:hAnsi="Calibri" w:cs="B Nazanin"/>
                <w:b/>
                <w:sz w:val="22"/>
                <w:szCs w:val="28"/>
              </w:rPr>
              <w:t xml:space="preserve"> </w:t>
            </w:r>
            <w:r w:rsidRPr="00A276FA">
              <w:rPr>
                <w:rFonts w:eastAsia="Calibri"/>
                <w:bCs/>
                <w:sz w:val="20"/>
              </w:rPr>
              <w:t>Considering the significant effect of organizational and individual factors on employees' cyber loafing, it is necessary to pay attention to these components and their effects in the organization in guiding the behavior of human resources to prevent the deviant behavior of cyber loafing.</w:t>
            </w:r>
          </w:p>
          <w:p w:rsidR="00BD3184" w:rsidRPr="00A276FA" w:rsidRDefault="00BD3184" w:rsidP="001D7805">
            <w:pPr>
              <w:widowControl w:val="0"/>
              <w:bidi w:val="0"/>
              <w:spacing w:before="120"/>
              <w:jc w:val="both"/>
              <w:outlineLvl w:val="0"/>
              <w:rPr>
                <w:rFonts w:eastAsia="Calibri"/>
                <w:b/>
                <w:color w:val="000000"/>
                <w:sz w:val="20"/>
                <w:szCs w:val="20"/>
                <w:rtl/>
                <w:lang w:bidi="fa-IR"/>
              </w:rPr>
            </w:pPr>
            <w:sdt>
              <w:sdtPr>
                <w:rPr>
                  <w:rFonts w:eastAsia="Calibri"/>
                  <w:b/>
                  <w:color w:val="000000"/>
                  <w:sz w:val="20"/>
                  <w:szCs w:val="20"/>
                </w:rPr>
                <w:alias w:val="Keywords"/>
                <w:tag w:val="Keywords"/>
                <w:id w:val="525755604"/>
              </w:sdtPr>
              <w:sdtContent>
                <w:r w:rsidRPr="00A276FA">
                  <w:rPr>
                    <w:rFonts w:eastAsia="Calibri"/>
                    <w:b/>
                    <w:color w:val="000000"/>
                    <w:sz w:val="20"/>
                    <w:szCs w:val="20"/>
                  </w:rPr>
                  <w:t xml:space="preserve">Keywords: </w:t>
                </w:r>
              </w:sdtContent>
            </w:sdt>
            <w:r>
              <w:t xml:space="preserve"> </w:t>
            </w:r>
            <w:r w:rsidRPr="001668A6">
              <w:rPr>
                <w:rFonts w:eastAsia="Calibri"/>
                <w:bCs/>
                <w:color w:val="000000"/>
                <w:sz w:val="20"/>
                <w:szCs w:val="20"/>
              </w:rPr>
              <w:t>Deviant Behavior, Cyber Loafing, Job Conflict, Professional Ethics, Toxic Leadership, Organizational Cynicism, Organizational Injustice, Organizational ethical atmosphere, Artificial Neural Network, University Staff.</w:t>
            </w:r>
          </w:p>
        </w:tc>
      </w:tr>
    </w:tbl>
    <w:p w:rsidR="00BD3184" w:rsidRDefault="00BD3184" w:rsidP="00BD3184">
      <w:pPr>
        <w:rPr>
          <w:rFonts w:hint="cs"/>
          <w:lang w:bidi="fa-IR"/>
        </w:rPr>
      </w:pPr>
      <w:bookmarkStart w:id="0" w:name="_GoBack"/>
      <w:bookmarkEnd w:id="0"/>
    </w:p>
    <w:sectPr w:rsidR="00BD3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Arial"/>
    <w:panose1 w:val="00000400000000000000"/>
    <w:charset w:val="B2"/>
    <w:family w:val="auto"/>
    <w:pitch w:val="variable"/>
    <w:sig w:usb0="00002001" w:usb1="80000000" w:usb2="00000008" w:usb3="00000000" w:csb0="00000040"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84"/>
    <w:rsid w:val="002056F5"/>
    <w:rsid w:val="00BD3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8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184"/>
    <w:rPr>
      <w:rFonts w:ascii="Tahoma" w:hAnsi="Tahoma" w:cs="Tahoma"/>
      <w:sz w:val="16"/>
      <w:szCs w:val="16"/>
    </w:rPr>
  </w:style>
  <w:style w:type="character" w:customStyle="1" w:styleId="BalloonTextChar">
    <w:name w:val="Balloon Text Char"/>
    <w:basedOn w:val="DefaultParagraphFont"/>
    <w:link w:val="BalloonText"/>
    <w:uiPriority w:val="99"/>
    <w:semiHidden/>
    <w:rsid w:val="00BD318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8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184"/>
    <w:rPr>
      <w:rFonts w:ascii="Tahoma" w:hAnsi="Tahoma" w:cs="Tahoma"/>
      <w:sz w:val="16"/>
      <w:szCs w:val="16"/>
    </w:rPr>
  </w:style>
  <w:style w:type="character" w:customStyle="1" w:styleId="BalloonTextChar">
    <w:name w:val="Balloon Text Char"/>
    <w:basedOn w:val="DefaultParagraphFont"/>
    <w:link w:val="BalloonText"/>
    <w:uiPriority w:val="99"/>
    <w:semiHidden/>
    <w:rsid w:val="00BD31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2021-10-27T10:28:00Z</dcterms:created>
  <dcterms:modified xsi:type="dcterms:W3CDTF">2021-10-27T10:29:00Z</dcterms:modified>
</cp:coreProperties>
</file>