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A263D2" w:rsidRPr="00A263D2" w:rsidTr="00621A1E">
        <w:trPr>
          <w:trHeight w:val="20"/>
          <w:jc w:val="center"/>
        </w:trPr>
        <w:tc>
          <w:tcPr>
            <w:tcW w:w="1496" w:type="dxa"/>
            <w:gridSpan w:val="2"/>
            <w:tcBorders>
              <w:bottom w:val="nil"/>
              <w:right w:val="nil"/>
            </w:tcBorders>
            <w:vAlign w:val="center"/>
          </w:tcPr>
          <w:p w:rsidR="00A263D2" w:rsidRPr="00A263D2" w:rsidRDefault="00A263D2" w:rsidP="00A263D2">
            <w:pPr>
              <w:widowControl w:val="0"/>
              <w:bidi/>
              <w:spacing w:after="0" w:line="240" w:lineRule="auto"/>
              <w:rPr>
                <w:rFonts w:ascii="Nazanin,Bold" w:eastAsia="Calibri" w:hAnsi="Nazanin,Bold" w:cs="B Nazanin"/>
                <w:color w:val="000000"/>
                <w:sz w:val="20"/>
                <w:szCs w:val="20"/>
                <w:rtl/>
                <w:lang w:bidi="fa-IR"/>
              </w:rPr>
            </w:pPr>
            <w:r w:rsidRPr="00A263D2">
              <w:rPr>
                <w:rFonts w:ascii="Times New Roman" w:eastAsia="Calibri" w:hAnsi="Times New Roman" w:cs="B Nazanin"/>
                <w:color w:val="000000"/>
                <w:sz w:val="20"/>
                <w:szCs w:val="20"/>
                <w:rtl/>
                <w:lang w:bidi="fa-IR"/>
              </w:rPr>
              <w:br w:type="page"/>
            </w:r>
            <w:r w:rsidRPr="00A263D2">
              <w:rPr>
                <w:rFonts w:ascii="Nazanin,Bold" w:eastAsia="Calibri" w:hAnsi="Nazanin,Bold" w:cs="B Nazanin"/>
                <w:color w:val="000000"/>
                <w:sz w:val="20"/>
                <w:szCs w:val="20"/>
                <w:rtl/>
              </w:rPr>
              <w:t>عنوان</w:t>
            </w:r>
            <w:r w:rsidRPr="00A263D2">
              <w:rPr>
                <w:rFonts w:ascii="Nazanin,Bold" w:eastAsia="Calibri" w:hAnsi="Nazanin,Bold" w:cs="B Nazanin" w:hint="cs"/>
                <w:color w:val="000000"/>
                <w:sz w:val="20"/>
                <w:szCs w:val="20"/>
                <w:rtl/>
              </w:rPr>
              <w:t xml:space="preserve"> و</w:t>
            </w:r>
            <w:r w:rsidRPr="00A263D2">
              <w:rPr>
                <w:rFonts w:ascii="Nazanin,Bold" w:eastAsia="Calibri" w:hAnsi="Nazanin,Bold" w:cs="B Nazanin" w:hint="cs"/>
                <w:color w:val="000000"/>
                <w:sz w:val="20"/>
                <w:szCs w:val="20"/>
                <w:rtl/>
                <w:lang w:bidi="fa-IR"/>
              </w:rPr>
              <w:t xml:space="preserve"> نام پدیدآور:</w:t>
            </w:r>
          </w:p>
        </w:tc>
        <w:tc>
          <w:tcPr>
            <w:tcW w:w="5637" w:type="dxa"/>
            <w:tcBorders>
              <w:left w:val="nil"/>
              <w:bottom w:val="nil"/>
            </w:tcBorders>
            <w:vAlign w:val="center"/>
          </w:tcPr>
          <w:p w:rsidR="00A263D2" w:rsidRPr="00A263D2" w:rsidRDefault="00A263D2" w:rsidP="00A263D2">
            <w:pPr>
              <w:widowControl w:val="0"/>
              <w:bidi/>
              <w:spacing w:after="0" w:line="240" w:lineRule="auto"/>
              <w:rPr>
                <w:rFonts w:ascii="Times New Roman" w:eastAsia="Calibri" w:hAnsi="Times New Roman" w:cs="B Nazanin"/>
                <w:b/>
                <w:bCs/>
                <w:color w:val="000000"/>
                <w:sz w:val="18"/>
                <w:szCs w:val="18"/>
                <w:rtl/>
                <w:lang w:bidi="fa-IR"/>
              </w:rPr>
            </w:pPr>
            <w:r w:rsidRPr="00A263D2">
              <w:rPr>
                <w:rFonts w:ascii="Times New Roman" w:eastAsia="Calibri" w:hAnsi="Times New Roman" w:cs="B Nazanin"/>
                <w:b/>
                <w:bCs/>
                <w:color w:val="000000"/>
                <w:sz w:val="18"/>
                <w:szCs w:val="18"/>
                <w:rtl/>
                <w:lang w:bidi="fa-IR"/>
              </w:rPr>
              <w:t>مقا</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hint="eastAsia"/>
                <w:b/>
                <w:bCs/>
                <w:color w:val="000000"/>
                <w:sz w:val="18"/>
                <w:szCs w:val="18"/>
                <w:rtl/>
                <w:lang w:bidi="fa-IR"/>
              </w:rPr>
              <w:t>سه</w:t>
            </w:r>
            <w:r w:rsidRPr="00A263D2">
              <w:rPr>
                <w:rFonts w:ascii="Times New Roman" w:eastAsia="Calibri" w:hAnsi="Times New Roman" w:cs="B Nazanin"/>
                <w:b/>
                <w:bCs/>
                <w:color w:val="000000"/>
                <w:sz w:val="18"/>
                <w:szCs w:val="18"/>
                <w:rtl/>
                <w:lang w:bidi="fa-IR"/>
              </w:rPr>
              <w:t xml:space="preserve"> اثربخش</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b/>
                <w:bCs/>
                <w:color w:val="000000"/>
                <w:sz w:val="18"/>
                <w:szCs w:val="18"/>
                <w:rtl/>
                <w:lang w:bidi="fa-IR"/>
              </w:rPr>
              <w:t xml:space="preserve"> درمان بافت نگر انصاف محور و درمان ه</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hint="eastAsia"/>
                <w:b/>
                <w:bCs/>
                <w:color w:val="000000"/>
                <w:sz w:val="18"/>
                <w:szCs w:val="18"/>
                <w:rtl/>
                <w:lang w:bidi="fa-IR"/>
              </w:rPr>
              <w:t>جان</w:t>
            </w:r>
            <w:r w:rsidRPr="00A263D2">
              <w:rPr>
                <w:rFonts w:ascii="Times New Roman" w:eastAsia="Calibri" w:hAnsi="Times New Roman" w:cs="B Nazanin"/>
                <w:b/>
                <w:bCs/>
                <w:color w:val="000000"/>
                <w:sz w:val="18"/>
                <w:szCs w:val="18"/>
                <w:rtl/>
                <w:lang w:bidi="fa-IR"/>
              </w:rPr>
              <w:t xml:space="preserve"> مدار در صم</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hint="eastAsia"/>
                <w:b/>
                <w:bCs/>
                <w:color w:val="000000"/>
                <w:sz w:val="18"/>
                <w:szCs w:val="18"/>
                <w:rtl/>
                <w:lang w:bidi="fa-IR"/>
              </w:rPr>
              <w:t>م</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hint="eastAsia"/>
                <w:b/>
                <w:bCs/>
                <w:color w:val="000000"/>
                <w:sz w:val="18"/>
                <w:szCs w:val="18"/>
                <w:rtl/>
                <w:lang w:bidi="fa-IR"/>
              </w:rPr>
              <w:t>ت،</w:t>
            </w:r>
            <w:r w:rsidRPr="00A263D2">
              <w:rPr>
                <w:rFonts w:ascii="Times New Roman" w:eastAsia="Calibri" w:hAnsi="Times New Roman" w:cs="B Nazanin"/>
                <w:b/>
                <w:bCs/>
                <w:color w:val="000000"/>
                <w:sz w:val="18"/>
                <w:szCs w:val="18"/>
                <w:rtl/>
                <w:lang w:bidi="fa-IR"/>
              </w:rPr>
              <w:t xml:space="preserve"> ک</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hint="eastAsia"/>
                <w:b/>
                <w:bCs/>
                <w:color w:val="000000"/>
                <w:sz w:val="18"/>
                <w:szCs w:val="18"/>
                <w:rtl/>
                <w:lang w:bidi="fa-IR"/>
              </w:rPr>
              <w:t>ف</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hint="eastAsia"/>
                <w:b/>
                <w:bCs/>
                <w:color w:val="000000"/>
                <w:sz w:val="18"/>
                <w:szCs w:val="18"/>
                <w:rtl/>
                <w:lang w:bidi="fa-IR"/>
              </w:rPr>
              <w:t>ت</w:t>
            </w:r>
            <w:r w:rsidRPr="00A263D2">
              <w:rPr>
                <w:rFonts w:ascii="Times New Roman" w:eastAsia="Calibri" w:hAnsi="Times New Roman" w:cs="B Nazanin"/>
                <w:b/>
                <w:bCs/>
                <w:color w:val="000000"/>
                <w:sz w:val="18"/>
                <w:szCs w:val="18"/>
                <w:rtl/>
                <w:lang w:bidi="fa-IR"/>
              </w:rPr>
              <w:t xml:space="preserve"> و دلزدگی زناشو</w:t>
            </w:r>
            <w:r w:rsidRPr="00A263D2">
              <w:rPr>
                <w:rFonts w:ascii="Times New Roman" w:eastAsia="Calibri" w:hAnsi="Times New Roman" w:cs="B Nazanin" w:hint="cs"/>
                <w:b/>
                <w:bCs/>
                <w:color w:val="000000"/>
                <w:sz w:val="18"/>
                <w:szCs w:val="18"/>
                <w:rtl/>
                <w:lang w:bidi="fa-IR"/>
              </w:rPr>
              <w:t>یی</w:t>
            </w:r>
            <w:r w:rsidRPr="00A263D2">
              <w:rPr>
                <w:rFonts w:ascii="Times New Roman" w:eastAsia="Calibri" w:hAnsi="Times New Roman" w:cs="B Nazanin"/>
                <w:b/>
                <w:bCs/>
                <w:color w:val="000000"/>
                <w:sz w:val="18"/>
                <w:szCs w:val="18"/>
                <w:rtl/>
                <w:lang w:bidi="fa-IR"/>
              </w:rPr>
              <w:t xml:space="preserve"> و کاهش تعارضات زناشو</w:t>
            </w:r>
            <w:r w:rsidRPr="00A263D2">
              <w:rPr>
                <w:rFonts w:ascii="Times New Roman" w:eastAsia="Calibri" w:hAnsi="Times New Roman" w:cs="B Nazanin" w:hint="cs"/>
                <w:b/>
                <w:bCs/>
                <w:color w:val="000000"/>
                <w:sz w:val="18"/>
                <w:szCs w:val="18"/>
                <w:rtl/>
                <w:lang w:bidi="fa-IR"/>
              </w:rPr>
              <w:t>یی</w:t>
            </w:r>
            <w:r w:rsidRPr="00A263D2">
              <w:rPr>
                <w:rFonts w:ascii="Times New Roman" w:eastAsia="Calibri" w:hAnsi="Times New Roman" w:cs="B Nazanin"/>
                <w:b/>
                <w:bCs/>
                <w:color w:val="000000"/>
                <w:sz w:val="18"/>
                <w:szCs w:val="18"/>
                <w:rtl/>
                <w:lang w:bidi="fa-IR"/>
              </w:rPr>
              <w:t xml:space="preserve"> زوج</w:t>
            </w:r>
            <w:r w:rsidRPr="00A263D2">
              <w:rPr>
                <w:rFonts w:ascii="Times New Roman" w:eastAsia="Calibri" w:hAnsi="Times New Roman" w:cs="B Nazanin" w:hint="cs"/>
                <w:b/>
                <w:bCs/>
                <w:color w:val="000000"/>
                <w:sz w:val="18"/>
                <w:szCs w:val="18"/>
                <w:rtl/>
                <w:lang w:bidi="fa-IR"/>
              </w:rPr>
              <w:t>ی</w:t>
            </w:r>
            <w:r w:rsidRPr="00A263D2">
              <w:rPr>
                <w:rFonts w:ascii="Times New Roman" w:eastAsia="Calibri" w:hAnsi="Times New Roman" w:cs="B Nazanin" w:hint="eastAsia"/>
                <w:b/>
                <w:bCs/>
                <w:color w:val="000000"/>
                <w:sz w:val="18"/>
                <w:szCs w:val="18"/>
                <w:rtl/>
                <w:lang w:bidi="fa-IR"/>
              </w:rPr>
              <w:t>ن</w:t>
            </w:r>
          </w:p>
        </w:tc>
      </w:tr>
      <w:tr w:rsidR="00A263D2" w:rsidRPr="00A263D2" w:rsidTr="00621A1E">
        <w:trPr>
          <w:trHeight w:val="20"/>
          <w:jc w:val="center"/>
        </w:trPr>
        <w:tc>
          <w:tcPr>
            <w:tcW w:w="1415" w:type="dxa"/>
            <w:tcBorders>
              <w:top w:val="nil"/>
              <w:bottom w:val="nil"/>
              <w:right w:val="nil"/>
            </w:tcBorders>
            <w:vAlign w:val="center"/>
          </w:tcPr>
          <w:p w:rsidR="00A263D2" w:rsidRPr="00A263D2" w:rsidRDefault="00A263D2" w:rsidP="00A263D2">
            <w:pPr>
              <w:widowControl w:val="0"/>
              <w:bidi/>
              <w:spacing w:after="0" w:line="240" w:lineRule="auto"/>
              <w:rPr>
                <w:rFonts w:ascii="Nazanin,Bold" w:eastAsia="Calibri" w:hAnsi="Nazanin,Bold" w:cs="B Nazanin"/>
                <w:color w:val="000000"/>
                <w:sz w:val="20"/>
                <w:szCs w:val="20"/>
                <w:rtl/>
              </w:rPr>
            </w:pPr>
            <w:r w:rsidRPr="00A263D2">
              <w:rPr>
                <w:rFonts w:ascii="Nazanin,Bold" w:eastAsia="Calibri" w:hAnsi="Nazanin,Bold" w:cs="B Nazanin"/>
                <w:color w:val="000000"/>
                <w:sz w:val="20"/>
                <w:szCs w:val="20"/>
                <w:rtl/>
              </w:rPr>
              <w:t>استاد</w:t>
            </w:r>
            <w:r w:rsidRPr="00A263D2">
              <w:rPr>
                <w:rFonts w:ascii="Nazanin,Bold" w:eastAsia="Calibri" w:hAnsi="Nazanin,Bold" w:cs="B Nazanin" w:hint="cs"/>
                <w:color w:val="000000"/>
                <w:sz w:val="20"/>
                <w:szCs w:val="20"/>
                <w:rtl/>
              </w:rPr>
              <w:t xml:space="preserve">ان </w:t>
            </w:r>
            <w:r w:rsidRPr="00A263D2">
              <w:rPr>
                <w:rFonts w:ascii="Nazanin,Bold" w:eastAsia="Calibri" w:hAnsi="Nazanin,Bold" w:cs="B Nazanin"/>
                <w:color w:val="000000"/>
                <w:sz w:val="20"/>
                <w:szCs w:val="20"/>
                <w:rtl/>
              </w:rPr>
              <w:t>راهنما</w:t>
            </w:r>
            <w:r w:rsidRPr="00A263D2">
              <w:rPr>
                <w:rFonts w:ascii="Nazanin,Bold" w:eastAsia="Calibri" w:hAnsi="Nazanin,Bold" w:cs="B Nazanin" w:hint="cs"/>
                <w:color w:val="000000"/>
                <w:sz w:val="20"/>
                <w:szCs w:val="20"/>
                <w:rtl/>
              </w:rPr>
              <w:t>:</w:t>
            </w:r>
          </w:p>
        </w:tc>
        <w:tc>
          <w:tcPr>
            <w:tcW w:w="5718" w:type="dxa"/>
            <w:gridSpan w:val="2"/>
            <w:tcBorders>
              <w:top w:val="nil"/>
              <w:left w:val="nil"/>
              <w:bottom w:val="nil"/>
            </w:tcBorders>
            <w:vAlign w:val="center"/>
          </w:tcPr>
          <w:p w:rsidR="00A263D2" w:rsidRPr="00A263D2" w:rsidRDefault="00A263D2" w:rsidP="00A263D2">
            <w:pPr>
              <w:widowControl w:val="0"/>
              <w:bidi/>
              <w:spacing w:after="0" w:line="240" w:lineRule="auto"/>
              <w:rPr>
                <w:rFonts w:ascii="Nazanin,Bold" w:eastAsia="Calibri" w:hAnsi="Nazanin,Bold" w:cs="B Nazanin"/>
                <w:color w:val="000000"/>
                <w:sz w:val="18"/>
                <w:szCs w:val="18"/>
                <w:rtl/>
              </w:rPr>
            </w:pPr>
            <w:r w:rsidRPr="00A263D2">
              <w:rPr>
                <w:rFonts w:ascii="Nazanin,Bold" w:eastAsia="Calibri" w:hAnsi="Nazanin,Bold" w:cs="B Nazanin" w:hint="cs"/>
                <w:color w:val="000000"/>
                <w:sz w:val="20"/>
                <w:szCs w:val="20"/>
                <w:rtl/>
              </w:rPr>
              <w:t>دکتر حسین قمری گیوی- دکتر علی شیخ‌الاسلامی</w:t>
            </w:r>
          </w:p>
        </w:tc>
      </w:tr>
      <w:tr w:rsidR="00A263D2" w:rsidRPr="00A263D2" w:rsidTr="00621A1E">
        <w:trPr>
          <w:trHeight w:val="20"/>
          <w:jc w:val="center"/>
        </w:trPr>
        <w:tc>
          <w:tcPr>
            <w:tcW w:w="1415" w:type="dxa"/>
            <w:tcBorders>
              <w:top w:val="nil"/>
              <w:bottom w:val="nil"/>
              <w:right w:val="nil"/>
            </w:tcBorders>
            <w:vAlign w:val="center"/>
          </w:tcPr>
          <w:p w:rsidR="00A263D2" w:rsidRPr="00A263D2" w:rsidRDefault="00A263D2" w:rsidP="00A263D2">
            <w:pPr>
              <w:widowControl w:val="0"/>
              <w:bidi/>
              <w:spacing w:after="0" w:line="240" w:lineRule="auto"/>
              <w:rPr>
                <w:rFonts w:ascii="Nazanin,Bold" w:eastAsia="Calibri" w:hAnsi="Nazanin,Bold" w:cs="B Nazanin"/>
                <w:color w:val="000000"/>
                <w:sz w:val="20"/>
                <w:szCs w:val="20"/>
                <w:rtl/>
              </w:rPr>
            </w:pPr>
            <w:r w:rsidRPr="00A263D2">
              <w:rPr>
                <w:rFonts w:ascii="Nazanin,Bold" w:eastAsia="Calibri" w:hAnsi="Nazanin,Bold" w:cs="B Nazanin"/>
                <w:color w:val="000000"/>
                <w:sz w:val="20"/>
                <w:szCs w:val="20"/>
                <w:rtl/>
              </w:rPr>
              <w:t>استاد</w:t>
            </w:r>
            <w:r w:rsidRPr="00A263D2">
              <w:rPr>
                <w:rFonts w:ascii="Nazanin,Bold" w:eastAsia="Calibri" w:hAnsi="Nazanin,Bold" w:cs="B Nazanin" w:hint="cs"/>
                <w:color w:val="000000"/>
                <w:sz w:val="20"/>
                <w:szCs w:val="20"/>
                <w:rtl/>
              </w:rPr>
              <w:t>ان مشاور:</w:t>
            </w:r>
          </w:p>
        </w:tc>
        <w:tc>
          <w:tcPr>
            <w:tcW w:w="5718" w:type="dxa"/>
            <w:gridSpan w:val="2"/>
            <w:tcBorders>
              <w:top w:val="nil"/>
              <w:left w:val="nil"/>
              <w:bottom w:val="nil"/>
            </w:tcBorders>
            <w:vAlign w:val="center"/>
          </w:tcPr>
          <w:p w:rsidR="00A263D2" w:rsidRPr="00A263D2" w:rsidRDefault="00A263D2" w:rsidP="00A263D2">
            <w:pPr>
              <w:widowControl w:val="0"/>
              <w:bidi/>
              <w:spacing w:after="0" w:line="240" w:lineRule="auto"/>
              <w:rPr>
                <w:rFonts w:ascii="Nazanin,Bold" w:eastAsia="Calibri" w:hAnsi="Nazanin,Bold" w:cs="B Nazanin"/>
                <w:color w:val="000000"/>
                <w:sz w:val="18"/>
                <w:szCs w:val="18"/>
                <w:rtl/>
              </w:rPr>
            </w:pPr>
            <w:r w:rsidRPr="00A263D2">
              <w:rPr>
                <w:rFonts w:ascii="Nazanin,Bold" w:eastAsia="Calibri" w:hAnsi="Nazanin,Bold" w:cs="B Nazanin" w:hint="cs"/>
                <w:color w:val="000000"/>
                <w:sz w:val="18"/>
                <w:szCs w:val="18"/>
                <w:rtl/>
              </w:rPr>
              <w:t>دکتر علی رضایی شریف</w:t>
            </w:r>
          </w:p>
        </w:tc>
      </w:tr>
      <w:tr w:rsidR="00A263D2" w:rsidRPr="00A263D2" w:rsidTr="00621A1E">
        <w:trPr>
          <w:trHeight w:val="20"/>
          <w:jc w:val="center"/>
        </w:trPr>
        <w:tc>
          <w:tcPr>
            <w:tcW w:w="1415" w:type="dxa"/>
            <w:tcBorders>
              <w:top w:val="nil"/>
              <w:bottom w:val="nil"/>
              <w:right w:val="nil"/>
            </w:tcBorders>
            <w:vAlign w:val="center"/>
          </w:tcPr>
          <w:p w:rsidR="00A263D2" w:rsidRPr="00A263D2" w:rsidRDefault="00A263D2" w:rsidP="00A263D2">
            <w:pPr>
              <w:widowControl w:val="0"/>
              <w:bidi/>
              <w:spacing w:after="0" w:line="240" w:lineRule="auto"/>
              <w:rPr>
                <w:rFonts w:ascii="Nazanin,Bold" w:eastAsia="Calibri" w:hAnsi="Nazanin,Bold" w:cs="B Nazanin"/>
                <w:color w:val="000000"/>
                <w:sz w:val="20"/>
                <w:szCs w:val="20"/>
                <w:rtl/>
              </w:rPr>
            </w:pPr>
            <w:r w:rsidRPr="00A263D2">
              <w:rPr>
                <w:rFonts w:ascii="Nazanin,Bold" w:eastAsia="Calibri" w:hAnsi="Nazanin,Bold" w:cs="B Nazanin"/>
                <w:color w:val="000000"/>
                <w:sz w:val="20"/>
                <w:szCs w:val="20"/>
                <w:rtl/>
              </w:rPr>
              <w:t>تاريخ</w:t>
            </w:r>
            <w:r w:rsidRPr="00A263D2">
              <w:rPr>
                <w:rFonts w:ascii="Nazanin,Bold" w:eastAsia="Calibri" w:hAnsi="Nazanin,Bold" w:cs="B Nazanin"/>
                <w:color w:val="000000"/>
                <w:sz w:val="20"/>
                <w:szCs w:val="20"/>
              </w:rPr>
              <w:t xml:space="preserve"> </w:t>
            </w:r>
            <w:r w:rsidRPr="00A263D2">
              <w:rPr>
                <w:rFonts w:ascii="Nazanin,Bold" w:eastAsia="Calibri" w:hAnsi="Nazanin,Bold" w:cs="B Nazanin" w:hint="cs"/>
                <w:color w:val="000000"/>
                <w:sz w:val="20"/>
                <w:szCs w:val="20"/>
                <w:rtl/>
              </w:rPr>
              <w:t>دفاع:</w:t>
            </w:r>
          </w:p>
        </w:tc>
        <w:tc>
          <w:tcPr>
            <w:tcW w:w="5718" w:type="dxa"/>
            <w:gridSpan w:val="2"/>
            <w:tcBorders>
              <w:top w:val="nil"/>
              <w:left w:val="nil"/>
              <w:bottom w:val="nil"/>
            </w:tcBorders>
            <w:vAlign w:val="center"/>
          </w:tcPr>
          <w:p w:rsidR="00A263D2" w:rsidRPr="00A263D2" w:rsidRDefault="00A263D2" w:rsidP="00A263D2">
            <w:pPr>
              <w:widowControl w:val="0"/>
              <w:bidi/>
              <w:spacing w:after="0" w:line="240" w:lineRule="auto"/>
              <w:rPr>
                <w:rFonts w:ascii="Nazanin,Bold" w:eastAsia="Calibri" w:hAnsi="Nazanin,Bold" w:cs="B Nazanin"/>
                <w:color w:val="000000"/>
                <w:sz w:val="18"/>
                <w:szCs w:val="18"/>
                <w:rtl/>
              </w:rPr>
            </w:pPr>
            <w:r w:rsidRPr="00A263D2">
              <w:rPr>
                <w:rFonts w:ascii="Nazanin,Bold" w:eastAsia="Calibri" w:hAnsi="Nazanin,Bold" w:cs="B Nazanin" w:hint="cs"/>
                <w:color w:val="000000"/>
                <w:sz w:val="18"/>
                <w:szCs w:val="18"/>
                <w:rtl/>
              </w:rPr>
              <w:t>07/04/1400</w:t>
            </w:r>
          </w:p>
        </w:tc>
      </w:tr>
      <w:tr w:rsidR="00A263D2" w:rsidRPr="00A263D2" w:rsidTr="00621A1E">
        <w:trPr>
          <w:trHeight w:val="20"/>
          <w:jc w:val="center"/>
        </w:trPr>
        <w:tc>
          <w:tcPr>
            <w:tcW w:w="1415" w:type="dxa"/>
            <w:tcBorders>
              <w:top w:val="nil"/>
              <w:bottom w:val="nil"/>
              <w:right w:val="nil"/>
            </w:tcBorders>
            <w:vAlign w:val="center"/>
          </w:tcPr>
          <w:p w:rsidR="00A263D2" w:rsidRPr="00A263D2" w:rsidRDefault="00A263D2" w:rsidP="00A263D2">
            <w:pPr>
              <w:widowControl w:val="0"/>
              <w:bidi/>
              <w:spacing w:after="0" w:line="240" w:lineRule="auto"/>
              <w:rPr>
                <w:rFonts w:ascii="Nazanin,Bold" w:eastAsia="Calibri" w:hAnsi="Nazanin,Bold" w:cs="B Nazanin"/>
                <w:b/>
                <w:bCs/>
                <w:color w:val="000000"/>
                <w:sz w:val="20"/>
                <w:szCs w:val="20"/>
                <w:rtl/>
              </w:rPr>
            </w:pPr>
            <w:r w:rsidRPr="00A263D2">
              <w:rPr>
                <w:rFonts w:ascii="Nazanin,Bold" w:eastAsia="Calibri" w:hAnsi="Nazanin,Bold" w:cs="B Nazanin"/>
                <w:color w:val="000000"/>
                <w:sz w:val="20"/>
                <w:szCs w:val="20"/>
                <w:rtl/>
              </w:rPr>
              <w:t>تعداد</w:t>
            </w:r>
            <w:r w:rsidRPr="00A263D2">
              <w:rPr>
                <w:rFonts w:ascii="Nazanin,Bold" w:eastAsia="Calibri" w:hAnsi="Nazanin,Bold" w:cs="B Nazanin"/>
                <w:color w:val="000000"/>
                <w:sz w:val="20"/>
                <w:szCs w:val="20"/>
              </w:rPr>
              <w:t xml:space="preserve"> </w:t>
            </w:r>
            <w:r w:rsidRPr="00A263D2">
              <w:rPr>
                <w:rFonts w:ascii="Nazanin,Bold" w:eastAsia="Calibri" w:hAnsi="Nazanin,Bold" w:cs="B Nazanin"/>
                <w:color w:val="000000"/>
                <w:sz w:val="20"/>
                <w:szCs w:val="20"/>
                <w:rtl/>
              </w:rPr>
              <w:t>صفح</w:t>
            </w:r>
            <w:r w:rsidRPr="00A263D2">
              <w:rPr>
                <w:rFonts w:ascii="Nazanin,Bold" w:eastAsia="Calibri" w:hAnsi="Nazanin,Bold" w:cs="B Nazanin" w:hint="cs"/>
                <w:color w:val="000000"/>
                <w:sz w:val="20"/>
                <w:szCs w:val="20"/>
                <w:rtl/>
              </w:rPr>
              <w:t>ات:</w:t>
            </w:r>
          </w:p>
        </w:tc>
        <w:tc>
          <w:tcPr>
            <w:tcW w:w="5718" w:type="dxa"/>
            <w:gridSpan w:val="2"/>
            <w:tcBorders>
              <w:top w:val="nil"/>
              <w:left w:val="nil"/>
              <w:bottom w:val="nil"/>
            </w:tcBorders>
            <w:vAlign w:val="center"/>
          </w:tcPr>
          <w:p w:rsidR="00A263D2" w:rsidRPr="00A263D2" w:rsidRDefault="00A263D2" w:rsidP="00A263D2">
            <w:pPr>
              <w:widowControl w:val="0"/>
              <w:bidi/>
              <w:spacing w:after="0" w:line="240" w:lineRule="auto"/>
              <w:rPr>
                <w:rFonts w:ascii="Nazanin,Bold" w:eastAsia="Calibri" w:hAnsi="Nazanin,Bold" w:cs="B Nazanin"/>
                <w:b/>
                <w:bCs/>
                <w:color w:val="000000"/>
                <w:sz w:val="18"/>
                <w:szCs w:val="18"/>
                <w:rtl/>
              </w:rPr>
            </w:pPr>
            <w:r w:rsidRPr="00A263D2">
              <w:rPr>
                <w:rFonts w:ascii="Nazanin,Bold" w:eastAsia="Calibri" w:hAnsi="Nazanin,Bold" w:cs="B Nazanin" w:hint="cs"/>
                <w:b/>
                <w:bCs/>
                <w:color w:val="000000"/>
                <w:sz w:val="18"/>
                <w:szCs w:val="18"/>
                <w:rtl/>
              </w:rPr>
              <w:t>210ص.</w:t>
            </w:r>
          </w:p>
        </w:tc>
      </w:tr>
      <w:tr w:rsidR="00A263D2" w:rsidRPr="00A263D2" w:rsidTr="00621A1E">
        <w:trPr>
          <w:trHeight w:val="20"/>
          <w:jc w:val="center"/>
        </w:trPr>
        <w:tc>
          <w:tcPr>
            <w:tcW w:w="1415" w:type="dxa"/>
            <w:tcBorders>
              <w:top w:val="nil"/>
              <w:right w:val="nil"/>
            </w:tcBorders>
            <w:vAlign w:val="center"/>
          </w:tcPr>
          <w:p w:rsidR="00A263D2" w:rsidRPr="00A263D2" w:rsidRDefault="00A263D2" w:rsidP="00A263D2">
            <w:pPr>
              <w:widowControl w:val="0"/>
              <w:bidi/>
              <w:spacing w:after="0" w:line="240" w:lineRule="auto"/>
              <w:rPr>
                <w:rFonts w:ascii="Nazanin,Bold" w:eastAsia="Calibri" w:hAnsi="Nazanin,Bold" w:cs="B Nazanin"/>
                <w:b/>
                <w:bCs/>
                <w:color w:val="000000"/>
                <w:sz w:val="20"/>
                <w:szCs w:val="20"/>
                <w:rtl/>
              </w:rPr>
            </w:pPr>
            <w:r w:rsidRPr="00A263D2">
              <w:rPr>
                <w:rFonts w:ascii="Nazanin,Bold" w:eastAsia="Calibri" w:hAnsi="Nazanin,Bold" w:cs="B Nazanin" w:hint="cs"/>
                <w:color w:val="000000"/>
                <w:sz w:val="20"/>
                <w:szCs w:val="20"/>
                <w:rtl/>
              </w:rPr>
              <w:t>شماره پایان‌نامه:</w:t>
            </w:r>
          </w:p>
        </w:tc>
        <w:tc>
          <w:tcPr>
            <w:tcW w:w="5718" w:type="dxa"/>
            <w:gridSpan w:val="2"/>
            <w:tcBorders>
              <w:top w:val="nil"/>
              <w:left w:val="nil"/>
            </w:tcBorders>
            <w:vAlign w:val="center"/>
          </w:tcPr>
          <w:sdt>
            <w:sdtPr>
              <w:rPr>
                <w:rFonts w:ascii="Times New Roman" w:eastAsia="Calibri" w:hAnsi="Times New Roman" w:cs="B Nazanin"/>
                <w:b/>
                <w:bCs/>
                <w:color w:val="000000"/>
                <w:sz w:val="18"/>
                <w:szCs w:val="18"/>
                <w:rtl/>
                <w:lang w:bidi="fa-IR"/>
              </w:rPr>
              <w:alias w:val="نام گروه / شماره پایان‌نامه"/>
              <w:tag w:val="نام گروه / شماره پایان‌نامه"/>
              <w:id w:val="93636630"/>
              <w:temporary/>
              <w:showingPlcHdr/>
            </w:sdtPr>
            <w:sdtContent>
              <w:p w:rsidR="00A263D2" w:rsidRPr="00A263D2" w:rsidRDefault="00A263D2" w:rsidP="00A263D2">
                <w:pPr>
                  <w:widowControl w:val="0"/>
                  <w:bidi/>
                  <w:spacing w:after="0" w:line="240" w:lineRule="auto"/>
                  <w:rPr>
                    <w:rFonts w:ascii="Times New Roman" w:eastAsia="Calibri" w:hAnsi="Times New Roman" w:cs="B Nazanin"/>
                    <w:b/>
                    <w:bCs/>
                    <w:color w:val="000000"/>
                    <w:sz w:val="18"/>
                    <w:szCs w:val="18"/>
                    <w:rtl/>
                    <w:lang w:bidi="fa-IR"/>
                  </w:rPr>
                </w:pPr>
                <w:r w:rsidRPr="00A263D2">
                  <w:rPr>
                    <w:rFonts w:ascii="Times New Roman" w:eastAsia="Calibri" w:hAnsi="Times New Roman" w:cs="B Nazanin"/>
                    <w:b/>
                    <w:bCs/>
                    <w:color w:val="000000"/>
                    <w:sz w:val="18"/>
                    <w:szCs w:val="18"/>
                    <w:rtl/>
                  </w:rPr>
                  <w:t>نام گروه / شماره پا</w:t>
                </w:r>
                <w:r w:rsidRPr="00A263D2">
                  <w:rPr>
                    <w:rFonts w:ascii="Times New Roman" w:eastAsia="Calibri" w:hAnsi="Times New Roman" w:cs="B Nazanin" w:hint="cs"/>
                    <w:b/>
                    <w:bCs/>
                    <w:color w:val="000000"/>
                    <w:sz w:val="18"/>
                    <w:szCs w:val="18"/>
                    <w:rtl/>
                  </w:rPr>
                  <w:t>ی</w:t>
                </w:r>
                <w:r w:rsidRPr="00A263D2">
                  <w:rPr>
                    <w:rFonts w:ascii="Times New Roman" w:eastAsia="Calibri" w:hAnsi="Times New Roman" w:cs="B Nazanin" w:hint="eastAsia"/>
                    <w:b/>
                    <w:bCs/>
                    <w:color w:val="000000"/>
                    <w:sz w:val="18"/>
                    <w:szCs w:val="18"/>
                    <w:rtl/>
                  </w:rPr>
                  <w:t>ان‌نامه</w:t>
                </w:r>
              </w:p>
            </w:sdtContent>
          </w:sdt>
        </w:tc>
      </w:tr>
      <w:tr w:rsidR="00A263D2" w:rsidRPr="00A263D2" w:rsidTr="00621A1E">
        <w:trPr>
          <w:trHeight w:val="1268"/>
          <w:jc w:val="center"/>
        </w:trPr>
        <w:tc>
          <w:tcPr>
            <w:tcW w:w="7133" w:type="dxa"/>
            <w:gridSpan w:val="3"/>
          </w:tcPr>
          <w:bookmarkStart w:id="0" w:name="_Toc39984433" w:displacedByCustomXml="next"/>
          <w:bookmarkStart w:id="1" w:name="_Toc39920237" w:displacedByCustomXml="next"/>
          <w:bookmarkStart w:id="2" w:name="_Toc39917035" w:displacedByCustomXml="next"/>
          <w:sdt>
            <w:sdtPr>
              <w:rPr>
                <w:rFonts w:ascii="Times New Roman" w:eastAsia="Calibri" w:hAnsi="Times New Roman" w:cs="B Nazanin"/>
                <w:b/>
                <w:bCs/>
                <w:color w:val="000000"/>
                <w:rtl/>
                <w:lang w:bidi="fa-IR"/>
              </w:rPr>
              <w:alias w:val="چکیده"/>
              <w:tag w:val="چکیده"/>
              <w:id w:val="93636632"/>
              <w:text/>
            </w:sdtPr>
            <w:sdtContent>
              <w:p w:rsidR="00A263D2" w:rsidRPr="00A263D2" w:rsidRDefault="00A263D2" w:rsidP="00A263D2">
                <w:pPr>
                  <w:widowControl w:val="0"/>
                  <w:bidi/>
                  <w:spacing w:before="120" w:after="0" w:line="240" w:lineRule="auto"/>
                  <w:jc w:val="lowKashida"/>
                  <w:outlineLvl w:val="0"/>
                  <w:rPr>
                    <w:rFonts w:ascii="Times New Roman" w:eastAsia="Calibri" w:hAnsi="Times New Roman" w:cs="B Nazanin"/>
                    <w:b/>
                    <w:bCs/>
                    <w:color w:val="000000"/>
                    <w:rtl/>
                    <w:lang w:bidi="fa-IR"/>
                  </w:rPr>
                </w:pPr>
                <w:r w:rsidRPr="00A263D2">
                  <w:rPr>
                    <w:rFonts w:ascii="Times New Roman" w:eastAsia="Calibri" w:hAnsi="Times New Roman" w:cs="B Nazanin" w:hint="cs"/>
                    <w:b/>
                    <w:bCs/>
                    <w:color w:val="000000"/>
                    <w:rtl/>
                    <w:lang w:bidi="fa-IR"/>
                  </w:rPr>
                  <w:t xml:space="preserve">چکیده: </w:t>
                </w:r>
              </w:p>
            </w:sdtContent>
          </w:sdt>
          <w:bookmarkEnd w:id="0" w:displacedByCustomXml="prev"/>
          <w:bookmarkEnd w:id="1" w:displacedByCustomXml="prev"/>
          <w:bookmarkEnd w:id="2" w:displacedByCustomXml="prev"/>
          <w:p w:rsidR="00A263D2" w:rsidRPr="00A263D2" w:rsidRDefault="00A263D2" w:rsidP="00A263D2">
            <w:pPr>
              <w:widowControl w:val="0"/>
              <w:bidi/>
              <w:spacing w:after="0" w:line="240" w:lineRule="auto"/>
              <w:jc w:val="lowKashida"/>
              <w:rPr>
                <w:rFonts w:ascii="Times New Roman" w:eastAsia="Calibri" w:hAnsi="Times New Roman" w:cs="B Nazanin"/>
                <w:color w:val="000000"/>
                <w:sz w:val="20"/>
                <w:szCs w:val="20"/>
                <w:rtl/>
              </w:rPr>
            </w:pPr>
            <w:bookmarkStart w:id="3" w:name="نشان"/>
            <w:bookmarkEnd w:id="3"/>
            <w:r w:rsidRPr="00A263D2">
              <w:rPr>
                <w:rFonts w:ascii="Times New Roman" w:eastAsia="Calibri" w:hAnsi="Times New Roman" w:cs="B Nazanin" w:hint="cs"/>
                <w:b/>
                <w:bCs/>
                <w:color w:val="000000"/>
                <w:rtl/>
                <w:lang w:bidi="fa-IR"/>
              </w:rPr>
              <w:t xml:space="preserve"> </w:t>
            </w:r>
            <w:r w:rsidRPr="00A263D2">
              <w:rPr>
                <w:rFonts w:ascii="Times New Roman" w:eastAsia="Calibri" w:hAnsi="Times New Roman" w:cs="B Nazanin" w:hint="cs"/>
                <w:b/>
                <w:bCs/>
                <w:color w:val="000000"/>
                <w:sz w:val="20"/>
                <w:szCs w:val="20"/>
                <w:rtl/>
                <w:lang w:bidi="fa-IR"/>
              </w:rPr>
              <w:t xml:space="preserve">هدف: </w:t>
            </w:r>
            <w:r w:rsidRPr="00A263D2">
              <w:rPr>
                <w:rFonts w:ascii="Times New Roman" w:eastAsia="Calibri" w:hAnsi="Times New Roman" w:cs="B Nazanin" w:hint="cs"/>
                <w:color w:val="000000"/>
                <w:sz w:val="20"/>
                <w:szCs w:val="20"/>
                <w:rtl/>
              </w:rPr>
              <w:t>هدف پژوهش حاضر بررسی و مقایسه‌ی اثربخشی</w:t>
            </w:r>
            <w:r w:rsidRPr="00A263D2">
              <w:rPr>
                <w:rFonts w:ascii="Times New Roman" w:eastAsia="Calibri" w:hAnsi="Times New Roman" w:cs="B Nazanin"/>
                <w:color w:val="000000"/>
                <w:sz w:val="20"/>
                <w:szCs w:val="20"/>
                <w:rtl/>
              </w:rPr>
              <w:t xml:space="preserve"> </w:t>
            </w:r>
            <w:r w:rsidRPr="00A263D2">
              <w:rPr>
                <w:rFonts w:ascii="Times New Roman" w:eastAsia="Calibri" w:hAnsi="Times New Roman" w:cs="B Nazanin" w:hint="cs"/>
                <w:color w:val="000000"/>
                <w:sz w:val="20"/>
                <w:szCs w:val="20"/>
                <w:rtl/>
              </w:rPr>
              <w:t>دو رویکرد درمانی بافت نگر انصاف محور (مبتنی</w:t>
            </w:r>
            <w:r w:rsidRPr="00A263D2">
              <w:rPr>
                <w:rFonts w:ascii="Times New Roman" w:eastAsia="Calibri" w:hAnsi="Times New Roman" w:cs="B Nazanin"/>
                <w:color w:val="000000"/>
                <w:sz w:val="20"/>
                <w:szCs w:val="20"/>
                <w:rtl/>
              </w:rPr>
              <w:t xml:space="preserve"> </w:t>
            </w:r>
            <w:r w:rsidRPr="00A263D2">
              <w:rPr>
                <w:rFonts w:ascii="Times New Roman" w:eastAsia="Calibri" w:hAnsi="Times New Roman" w:cs="B Nazanin" w:hint="cs"/>
                <w:color w:val="000000"/>
                <w:sz w:val="20"/>
                <w:szCs w:val="20"/>
                <w:rtl/>
              </w:rPr>
              <w:t>بر نظریه بوزورمنی-نایج) و رویکرد درمانی هیجان مدار بر افزایش صمیمیت و کیفیت زناشویی و کاهش دلزدگی و تعارضات زناشویی در زوجین دارای تعارضات زناشویی بود.</w:t>
            </w:r>
          </w:p>
          <w:p w:rsidR="00A263D2" w:rsidRPr="00A263D2" w:rsidRDefault="00A263D2" w:rsidP="00A263D2">
            <w:pPr>
              <w:widowControl w:val="0"/>
              <w:bidi/>
              <w:spacing w:after="0" w:line="240" w:lineRule="auto"/>
              <w:jc w:val="lowKashida"/>
              <w:rPr>
                <w:rFonts w:ascii="Times New Roman" w:eastAsia="Calibri" w:hAnsi="Times New Roman" w:cs="B Nazanin"/>
                <w:color w:val="000000"/>
                <w:sz w:val="20"/>
                <w:szCs w:val="20"/>
                <w:rtl/>
                <w:lang w:bidi="fa-IR"/>
              </w:rPr>
            </w:pPr>
            <w:r w:rsidRPr="00A263D2">
              <w:rPr>
                <w:rFonts w:ascii="Times New Roman" w:eastAsia="Calibri" w:hAnsi="Times New Roman" w:cs="B Nazanin" w:hint="cs"/>
                <w:b/>
                <w:bCs/>
                <w:color w:val="000000"/>
                <w:sz w:val="20"/>
                <w:szCs w:val="20"/>
                <w:rtl/>
                <w:lang w:bidi="fa-IR"/>
              </w:rPr>
              <w:t xml:space="preserve">روش‌شناسی پژوهش:  </w:t>
            </w:r>
            <w:r w:rsidRPr="00A263D2">
              <w:rPr>
                <w:rFonts w:ascii="Times New Roman" w:eastAsia="Calibri" w:hAnsi="Times New Roman" w:cs="B Nazanin" w:hint="cs"/>
                <w:color w:val="000000"/>
                <w:sz w:val="20"/>
                <w:szCs w:val="20"/>
                <w:rtl/>
              </w:rPr>
              <w:t xml:space="preserve">روش </w:t>
            </w:r>
            <w:r w:rsidRPr="00A263D2">
              <w:rPr>
                <w:rFonts w:ascii="Times New Roman" w:eastAsia="Calibri" w:hAnsi="Times New Roman" w:cs="B Nazanin"/>
                <w:color w:val="000000"/>
                <w:sz w:val="20"/>
                <w:szCs w:val="20"/>
                <w:rtl/>
              </w:rPr>
              <w:t>این پژوهش از نوع شبه</w:t>
            </w:r>
            <w:r w:rsidRPr="00A263D2">
              <w:rPr>
                <w:rFonts w:ascii="Cambria" w:eastAsia="Calibri" w:hAnsi="Cambria" w:cs="Cambria" w:hint="cs"/>
                <w:color w:val="000000"/>
                <w:sz w:val="20"/>
                <w:szCs w:val="20"/>
                <w:rtl/>
              </w:rPr>
              <w:t> </w:t>
            </w:r>
            <w:r w:rsidRPr="00A263D2">
              <w:rPr>
                <w:rFonts w:ascii="Times New Roman" w:eastAsia="Calibri" w:hAnsi="Times New Roman" w:cs="B Nazanin"/>
                <w:color w:val="000000"/>
                <w:sz w:val="20"/>
                <w:szCs w:val="20"/>
              </w:rPr>
              <w:t>‌</w:t>
            </w:r>
            <w:r w:rsidRPr="00A263D2">
              <w:rPr>
                <w:rFonts w:ascii="Times New Roman" w:eastAsia="Calibri" w:hAnsi="Times New Roman" w:cs="B Nazanin"/>
                <w:color w:val="000000"/>
                <w:sz w:val="20"/>
                <w:szCs w:val="20"/>
                <w:rtl/>
              </w:rPr>
              <w:t>آزمایشی با طرح پیش</w:t>
            </w:r>
            <w:r w:rsidRPr="00A263D2">
              <w:rPr>
                <w:rFonts w:ascii="Times New Roman" w:eastAsia="Calibri" w:hAnsi="Times New Roman" w:cs="B Nazanin"/>
                <w:color w:val="000000"/>
                <w:sz w:val="20"/>
                <w:szCs w:val="20"/>
              </w:rPr>
              <w:t>‌</w:t>
            </w:r>
            <w:r w:rsidRPr="00A263D2">
              <w:rPr>
                <w:rFonts w:ascii="Times New Roman" w:eastAsia="Calibri" w:hAnsi="Times New Roman" w:cs="B Nazanin"/>
                <w:color w:val="000000"/>
                <w:sz w:val="20"/>
                <w:szCs w:val="20"/>
                <w:rtl/>
              </w:rPr>
              <w:t xml:space="preserve">آزمون </w:t>
            </w:r>
            <w:r w:rsidRPr="00A263D2">
              <w:rPr>
                <w:rFonts w:ascii="Times New Roman" w:eastAsia="Calibri" w:hAnsi="Times New Roman" w:cs="B Nazanin" w:hint="cs"/>
                <w:color w:val="000000"/>
                <w:sz w:val="20"/>
                <w:szCs w:val="20"/>
                <w:rtl/>
              </w:rPr>
              <w:t>-</w:t>
            </w:r>
            <w:r w:rsidRPr="00A263D2">
              <w:rPr>
                <w:rFonts w:ascii="Times New Roman" w:eastAsia="Calibri" w:hAnsi="Times New Roman" w:cs="B Nazanin"/>
                <w:color w:val="000000"/>
                <w:sz w:val="20"/>
                <w:szCs w:val="20"/>
                <w:rtl/>
              </w:rPr>
              <w:t xml:space="preserve"> پس</w:t>
            </w:r>
            <w:r w:rsidRPr="00A263D2">
              <w:rPr>
                <w:rFonts w:ascii="Times New Roman" w:eastAsia="Calibri" w:hAnsi="Times New Roman" w:cs="B Nazanin"/>
                <w:color w:val="000000"/>
                <w:sz w:val="20"/>
                <w:szCs w:val="20"/>
              </w:rPr>
              <w:t>‌</w:t>
            </w:r>
            <w:r w:rsidRPr="00A263D2">
              <w:rPr>
                <w:rFonts w:ascii="Times New Roman" w:eastAsia="Calibri" w:hAnsi="Times New Roman" w:cs="B Nazanin"/>
                <w:color w:val="000000"/>
                <w:sz w:val="20"/>
                <w:szCs w:val="20"/>
                <w:rtl/>
              </w:rPr>
              <w:t>آزمون با گروه کنترل بود.</w:t>
            </w:r>
            <w:r w:rsidRPr="00A263D2">
              <w:rPr>
                <w:rFonts w:ascii="Times New Roman" w:eastAsia="Calibri" w:hAnsi="Times New Roman" w:cs="B Nazanin" w:hint="cs"/>
                <w:color w:val="000000"/>
                <w:sz w:val="20"/>
                <w:szCs w:val="20"/>
                <w:rtl/>
              </w:rPr>
              <w:t xml:space="preserve"> جامعه آماری شامل همه </w:t>
            </w:r>
            <w:r w:rsidRPr="00A263D2">
              <w:rPr>
                <w:rFonts w:ascii="Times New Roman" w:eastAsia="Calibri" w:hAnsi="Times New Roman" w:cs="B Nazanin"/>
                <w:color w:val="000000"/>
                <w:sz w:val="20"/>
                <w:szCs w:val="20"/>
                <w:rtl/>
              </w:rPr>
              <w:t>زوج‌ها</w:t>
            </w:r>
            <w:r w:rsidRPr="00A263D2">
              <w:rPr>
                <w:rFonts w:ascii="Times New Roman" w:eastAsia="Calibri" w:hAnsi="Times New Roman" w:cs="B Nazanin" w:hint="cs"/>
                <w:color w:val="000000"/>
                <w:sz w:val="20"/>
                <w:szCs w:val="20"/>
                <w:rtl/>
              </w:rPr>
              <w:t>یی بود که در سال 1397- 1398 به دفتر مشاوره و خدمات روان‌شناختی زیر نظر سازمان نظام روانشناسی و مشاوره در شهر ارومیه مراجعه داشتند. از طریق نمونه‌گیری در دسترس، تعداد 48 زن و شوهر (24 زوج)، پس از همتاسازی به‌صورت تصادفی در دو گروه آزمایش و یک گروه کنترل (هر گروه 8 زوج) گماشته شدند. سپس</w:t>
            </w:r>
            <w:r w:rsidRPr="00A263D2">
              <w:rPr>
                <w:rFonts w:ascii="Times New Roman" w:eastAsia="Calibri" w:hAnsi="Times New Roman" w:cs="B Nazanin"/>
                <w:color w:val="000000"/>
                <w:sz w:val="20"/>
                <w:szCs w:val="20"/>
              </w:rPr>
              <w:t xml:space="preserve"> </w:t>
            </w:r>
            <w:r w:rsidRPr="00A263D2">
              <w:rPr>
                <w:rFonts w:ascii="Times New Roman" w:eastAsia="Calibri" w:hAnsi="Times New Roman" w:cs="B Nazanin" w:hint="cs"/>
                <w:color w:val="000000"/>
                <w:sz w:val="20"/>
                <w:szCs w:val="20"/>
                <w:rtl/>
              </w:rPr>
              <w:t>برای</w:t>
            </w:r>
            <w:r w:rsidRPr="00A263D2">
              <w:rPr>
                <w:rFonts w:ascii="Times New Roman" w:eastAsia="Calibri" w:hAnsi="Times New Roman" w:cs="B Nazanin"/>
                <w:color w:val="000000"/>
                <w:sz w:val="20"/>
                <w:szCs w:val="20"/>
              </w:rPr>
              <w:t xml:space="preserve"> </w:t>
            </w:r>
            <w:r w:rsidRPr="00A263D2">
              <w:rPr>
                <w:rFonts w:ascii="Times New Roman" w:eastAsia="Calibri" w:hAnsi="Times New Roman" w:cs="B Nazanin" w:hint="cs"/>
                <w:color w:val="000000"/>
                <w:sz w:val="20"/>
                <w:szCs w:val="20"/>
                <w:rtl/>
              </w:rPr>
              <w:t>گروه</w:t>
            </w:r>
            <w:r w:rsidRPr="00A263D2">
              <w:rPr>
                <w:rFonts w:ascii="Times New Roman" w:eastAsia="Calibri" w:hAnsi="Times New Roman" w:cs="B Nazanin"/>
                <w:color w:val="000000"/>
                <w:sz w:val="20"/>
                <w:szCs w:val="20"/>
              </w:rPr>
              <w:t xml:space="preserve"> </w:t>
            </w:r>
            <w:r w:rsidRPr="00A263D2">
              <w:rPr>
                <w:rFonts w:ascii="Times New Roman" w:eastAsia="Calibri" w:hAnsi="Times New Roman" w:cs="B Nazanin" w:hint="cs"/>
                <w:color w:val="000000"/>
                <w:sz w:val="20"/>
                <w:szCs w:val="20"/>
                <w:rtl/>
              </w:rPr>
              <w:t>آزمایشی درمان با رویکرد بافت نگر 10</w:t>
            </w:r>
            <w:r w:rsidRPr="00A263D2">
              <w:rPr>
                <w:rFonts w:ascii="Times New Roman" w:eastAsia="Calibri" w:hAnsi="Times New Roman" w:cs="B Nazanin"/>
                <w:color w:val="000000"/>
                <w:sz w:val="20"/>
                <w:szCs w:val="20"/>
              </w:rPr>
              <w:t xml:space="preserve"> </w:t>
            </w:r>
            <w:r w:rsidRPr="00A263D2">
              <w:rPr>
                <w:rFonts w:ascii="Times New Roman" w:eastAsia="Calibri" w:hAnsi="Times New Roman" w:cs="B Nazanin" w:hint="cs"/>
                <w:color w:val="000000"/>
                <w:sz w:val="20"/>
                <w:szCs w:val="20"/>
                <w:rtl/>
              </w:rPr>
              <w:t>جلسه</w:t>
            </w:r>
            <w:r w:rsidRPr="00A263D2">
              <w:rPr>
                <w:rFonts w:ascii="Times New Roman" w:eastAsia="Calibri" w:hAnsi="Times New Roman" w:cs="B Nazanin"/>
                <w:color w:val="000000"/>
                <w:sz w:val="20"/>
                <w:szCs w:val="20"/>
              </w:rPr>
              <w:t xml:space="preserve"> </w:t>
            </w:r>
            <w:r w:rsidRPr="00A263D2">
              <w:rPr>
                <w:rFonts w:ascii="Times New Roman" w:eastAsia="Calibri" w:hAnsi="Times New Roman" w:cs="B Nazanin" w:hint="cs"/>
                <w:color w:val="000000"/>
                <w:sz w:val="20"/>
                <w:szCs w:val="20"/>
                <w:rtl/>
              </w:rPr>
              <w:t>و برای گروه آزمایش درمان با رویکرد هیجان مدار، 9  جلسه روان‌درمانی انجام گرفت. پرسشنامه‌های استفاده‌شده در این تحقیق شامل مقیاس صمیمیت واکر و تامپسون،</w:t>
            </w:r>
            <w:r w:rsidRPr="00A263D2">
              <w:rPr>
                <w:rFonts w:ascii="Times New Roman" w:eastAsia="Calibri" w:hAnsi="Times New Roman" w:cs="B Nazanin"/>
                <w:color w:val="000000"/>
                <w:sz w:val="20"/>
                <w:szCs w:val="20"/>
                <w:rtl/>
              </w:rPr>
              <w:t xml:space="preserve"> مقیاس کیفیت زناشویی فرم تجد</w:t>
            </w:r>
            <w:r w:rsidRPr="00A263D2">
              <w:rPr>
                <w:rFonts w:ascii="Times New Roman" w:eastAsia="Calibri" w:hAnsi="Times New Roman" w:cs="B Nazanin" w:hint="cs"/>
                <w:color w:val="000000"/>
                <w:sz w:val="20"/>
                <w:szCs w:val="20"/>
                <w:rtl/>
              </w:rPr>
              <w:t>یدنظر</w:t>
            </w:r>
            <w:r w:rsidRPr="00A263D2">
              <w:rPr>
                <w:rFonts w:ascii="Times New Roman" w:eastAsia="Calibri" w:hAnsi="Times New Roman" w:cs="B Nazanin"/>
                <w:color w:val="000000"/>
                <w:sz w:val="20"/>
                <w:szCs w:val="20"/>
                <w:rtl/>
              </w:rPr>
              <w:t xml:space="preserve"> </w:t>
            </w:r>
            <w:r w:rsidRPr="00A263D2">
              <w:rPr>
                <w:rFonts w:ascii="Times New Roman" w:eastAsia="Calibri" w:hAnsi="Times New Roman" w:cs="B Nazanin" w:hint="cs"/>
                <w:color w:val="000000"/>
                <w:sz w:val="20"/>
                <w:szCs w:val="20"/>
                <w:rtl/>
              </w:rPr>
              <w:t xml:space="preserve">شده </w:t>
            </w:r>
            <w:r w:rsidRPr="00A263D2">
              <w:rPr>
                <w:rFonts w:ascii="Times New Roman" w:eastAsia="Calibri" w:hAnsi="Times New Roman" w:cs="B Nazanin"/>
                <w:color w:val="000000"/>
                <w:sz w:val="20"/>
                <w:szCs w:val="20"/>
                <w:rtl/>
              </w:rPr>
              <w:t>باسبی</w:t>
            </w:r>
            <w:r w:rsidRPr="00A263D2">
              <w:rPr>
                <w:rFonts w:ascii="Times New Roman" w:eastAsia="Calibri" w:hAnsi="Times New Roman" w:cs="B Nazanin" w:hint="cs"/>
                <w:color w:val="000000"/>
                <w:sz w:val="20"/>
                <w:szCs w:val="20"/>
                <w:rtl/>
              </w:rPr>
              <w:t xml:space="preserve"> و </w:t>
            </w:r>
            <w:r w:rsidRPr="00A263D2">
              <w:rPr>
                <w:rFonts w:ascii="Times New Roman" w:eastAsia="Calibri" w:hAnsi="Times New Roman" w:cs="B Nazanin"/>
                <w:color w:val="000000"/>
                <w:sz w:val="20"/>
                <w:szCs w:val="20"/>
                <w:rtl/>
              </w:rPr>
              <w:t xml:space="preserve">همکاران </w:t>
            </w:r>
            <w:r w:rsidRPr="00A263D2">
              <w:rPr>
                <w:rFonts w:ascii="Times New Roman" w:eastAsia="Calibri" w:hAnsi="Times New Roman" w:cs="B Nazanin" w:hint="cs"/>
                <w:color w:val="000000"/>
                <w:sz w:val="20"/>
                <w:szCs w:val="20"/>
                <w:rtl/>
              </w:rPr>
              <w:t>،</w:t>
            </w:r>
            <w:r w:rsidRPr="00A263D2">
              <w:rPr>
                <w:rFonts w:ascii="Times New Roman" w:eastAsia="Calibri" w:hAnsi="Times New Roman" w:cs="B Nazanin"/>
                <w:color w:val="000000"/>
                <w:sz w:val="20"/>
                <w:szCs w:val="20"/>
                <w:rtl/>
              </w:rPr>
              <w:t xml:space="preserve"> مق</w:t>
            </w:r>
            <w:r w:rsidRPr="00A263D2">
              <w:rPr>
                <w:rFonts w:ascii="Times New Roman" w:eastAsia="Calibri" w:hAnsi="Times New Roman" w:cs="B Nazanin" w:hint="cs"/>
                <w:color w:val="000000"/>
                <w:sz w:val="20"/>
                <w:szCs w:val="20"/>
                <w:rtl/>
              </w:rPr>
              <w:t>ی</w:t>
            </w:r>
            <w:r w:rsidRPr="00A263D2">
              <w:rPr>
                <w:rFonts w:ascii="Times New Roman" w:eastAsia="Calibri" w:hAnsi="Times New Roman" w:cs="B Nazanin" w:hint="eastAsia"/>
                <w:color w:val="000000"/>
                <w:sz w:val="20"/>
                <w:szCs w:val="20"/>
                <w:rtl/>
              </w:rPr>
              <w:t>ا</w:t>
            </w:r>
            <w:r w:rsidRPr="00A263D2">
              <w:rPr>
                <w:rFonts w:ascii="Times New Roman" w:eastAsia="Calibri" w:hAnsi="Times New Roman" w:cs="B Nazanin" w:hint="cs"/>
                <w:color w:val="000000"/>
                <w:sz w:val="20"/>
                <w:szCs w:val="20"/>
                <w:rtl/>
              </w:rPr>
              <w:t>س</w:t>
            </w:r>
            <w:r w:rsidRPr="00A263D2">
              <w:rPr>
                <w:rFonts w:ascii="Times New Roman" w:eastAsia="Calibri" w:hAnsi="Times New Roman" w:cs="B Nazanin"/>
                <w:color w:val="000000"/>
                <w:sz w:val="20"/>
                <w:szCs w:val="20"/>
                <w:rtl/>
              </w:rPr>
              <w:t xml:space="preserve"> دلزدگی زناشو</w:t>
            </w:r>
            <w:r w:rsidRPr="00A263D2">
              <w:rPr>
                <w:rFonts w:ascii="Times New Roman" w:eastAsia="Calibri" w:hAnsi="Times New Roman" w:cs="B Nazanin" w:hint="cs"/>
                <w:color w:val="000000"/>
                <w:sz w:val="20"/>
                <w:szCs w:val="20"/>
                <w:rtl/>
              </w:rPr>
              <w:t>یی پاینز و پرسشنامه تعارضات زناشویی تجدیدنظر شده ثنایی و همکاران  بود. برای تحلیل داده‌ها و</w:t>
            </w:r>
            <w:r w:rsidRPr="00A263D2">
              <w:rPr>
                <w:rFonts w:ascii="Times New Roman" w:eastAsia="Calibri" w:hAnsi="Times New Roman" w:cs="B Nazanin"/>
                <w:color w:val="000000"/>
                <w:sz w:val="20"/>
                <w:szCs w:val="20"/>
                <w:rtl/>
              </w:rPr>
              <w:t xml:space="preserve"> </w:t>
            </w:r>
            <w:r w:rsidRPr="00A263D2">
              <w:rPr>
                <w:rFonts w:ascii="Times New Roman" w:eastAsia="Calibri" w:hAnsi="Times New Roman" w:cs="B Nazanin" w:hint="cs"/>
                <w:color w:val="000000"/>
                <w:sz w:val="20"/>
                <w:szCs w:val="20"/>
                <w:rtl/>
              </w:rPr>
              <w:t xml:space="preserve">فرضیه‌ها از </w:t>
            </w:r>
            <w:r w:rsidRPr="00A263D2">
              <w:rPr>
                <w:rFonts w:ascii="Times New Roman" w:eastAsia="Calibri" w:hAnsi="Times New Roman" w:cs="B Nazanin" w:hint="cs"/>
                <w:sz w:val="20"/>
                <w:szCs w:val="20"/>
                <w:rtl/>
              </w:rPr>
              <w:t xml:space="preserve">روش آزمون آماری </w:t>
            </w:r>
            <w:r w:rsidRPr="00A263D2">
              <w:rPr>
                <w:rFonts w:ascii="Times New Roman" w:eastAsia="Calibri" w:hAnsi="Times New Roman" w:cs="B Nazanin"/>
                <w:sz w:val="20"/>
                <w:szCs w:val="20"/>
                <w:rtl/>
              </w:rPr>
              <w:t>«</w:t>
            </w:r>
            <w:r w:rsidRPr="00A263D2">
              <w:rPr>
                <w:rFonts w:ascii="Times New Roman" w:eastAsia="Calibri" w:hAnsi="Times New Roman" w:cs="B Nazanin" w:hint="cs"/>
                <w:sz w:val="20"/>
                <w:szCs w:val="20"/>
                <w:rtl/>
              </w:rPr>
              <w:t xml:space="preserve">تحلیل واریانس </w:t>
            </w:r>
            <w:r w:rsidRPr="00A263D2">
              <w:rPr>
                <w:rFonts w:ascii="Times New Roman" w:eastAsia="Calibri" w:hAnsi="Times New Roman" w:cs="B Nazanin"/>
                <w:sz w:val="20"/>
                <w:szCs w:val="20"/>
                <w:rtl/>
              </w:rPr>
              <w:t>اندازه‌گیری مکرر</w:t>
            </w:r>
            <w:r w:rsidRPr="00A263D2">
              <w:rPr>
                <w:rFonts w:ascii="Times New Roman" w:eastAsia="Calibri" w:hAnsi="Times New Roman" w:cs="B Nazanin" w:hint="cs"/>
                <w:sz w:val="20"/>
                <w:szCs w:val="20"/>
                <w:rtl/>
              </w:rPr>
              <w:t xml:space="preserve">» </w:t>
            </w:r>
            <w:r w:rsidRPr="00A263D2">
              <w:rPr>
                <w:rFonts w:ascii="Times New Roman" w:eastAsia="Calibri" w:hAnsi="Times New Roman" w:cs="B Nazanin" w:hint="cs"/>
                <w:color w:val="000000"/>
                <w:sz w:val="20"/>
                <w:szCs w:val="20"/>
                <w:rtl/>
              </w:rPr>
              <w:t>استفاده گردید.</w:t>
            </w:r>
          </w:p>
          <w:p w:rsidR="00A263D2" w:rsidRPr="00A263D2" w:rsidRDefault="00A263D2" w:rsidP="00A263D2">
            <w:pPr>
              <w:widowControl w:val="0"/>
              <w:bidi/>
              <w:spacing w:after="0" w:line="240" w:lineRule="auto"/>
              <w:jc w:val="lowKashida"/>
              <w:rPr>
                <w:rFonts w:ascii="Times New Roman" w:eastAsia="Calibri" w:hAnsi="Times New Roman" w:cs="B Nazanin"/>
                <w:color w:val="000000"/>
                <w:sz w:val="20"/>
                <w:szCs w:val="20"/>
                <w:rtl/>
                <w:lang w:bidi="fa-IR"/>
              </w:rPr>
            </w:pPr>
            <w:sdt>
              <w:sdtPr>
                <w:rPr>
                  <w:rFonts w:ascii="Times New Roman" w:eastAsia="Calibri" w:hAnsi="Times New Roman" w:cs="B Nazanin" w:hint="cs"/>
                  <w:b/>
                  <w:bCs/>
                  <w:color w:val="000000"/>
                  <w:sz w:val="20"/>
                  <w:szCs w:val="20"/>
                  <w:rtl/>
                </w:rPr>
                <w:alias w:val="یافته‌ها"/>
                <w:tag w:val="یافته‌ها"/>
                <w:id w:val="93636596"/>
                <w:temporary/>
              </w:sdtPr>
              <w:sdtEndPr>
                <w:rPr>
                  <w:b w:val="0"/>
                  <w:bCs w:val="0"/>
                </w:rPr>
              </w:sdtEndPr>
              <w:sdtContent>
                <w:r w:rsidRPr="00A263D2">
                  <w:rPr>
                    <w:rFonts w:ascii="Times New Roman" w:eastAsia="Calibri" w:hAnsi="Times New Roman" w:cs="B Nazanin" w:hint="cs"/>
                    <w:b/>
                    <w:bCs/>
                    <w:color w:val="000000"/>
                    <w:sz w:val="20"/>
                    <w:szCs w:val="20"/>
                    <w:rtl/>
                  </w:rPr>
                  <w:t>یافته‌ها</w:t>
                </w:r>
                <w:r w:rsidRPr="00A263D2">
                  <w:rPr>
                    <w:rFonts w:ascii="Times New Roman" w:eastAsia="Calibri" w:hAnsi="Times New Roman" w:cs="B Nazanin" w:hint="cs"/>
                    <w:color w:val="000000"/>
                    <w:sz w:val="20"/>
                    <w:szCs w:val="20"/>
                    <w:rtl/>
                  </w:rPr>
                  <w:t xml:space="preserve">: </w:t>
                </w:r>
              </w:sdtContent>
            </w:sdt>
            <w:r w:rsidRPr="00A263D2">
              <w:rPr>
                <w:rFonts w:ascii="Times New Roman" w:eastAsia="Calibri" w:hAnsi="Times New Roman" w:cs="B Nazanin" w:hint="cs"/>
                <w:color w:val="000000"/>
                <w:sz w:val="20"/>
                <w:szCs w:val="20"/>
                <w:rtl/>
                <w:lang w:bidi="fa-IR"/>
              </w:rPr>
              <w:t>یافته های پژوهش نشان داد: میان اثربخشی دو رویکرد درمانی بافت نگر و هیجان مدار در افزایش «صمیمت زناشویی» ، «کیفیت زناشویی» و کاهش «</w:t>
            </w:r>
            <w:r w:rsidRPr="00A263D2">
              <w:rPr>
                <w:rFonts w:ascii="Times New Roman" w:eastAsia="Calibri" w:hAnsi="Times New Roman" w:cs="B Nazanin"/>
                <w:color w:val="000000"/>
                <w:sz w:val="20"/>
                <w:szCs w:val="20"/>
                <w:rtl/>
                <w:lang w:bidi="fa-IR"/>
              </w:rPr>
              <w:t xml:space="preserve"> </w:t>
            </w:r>
            <w:r w:rsidRPr="00A263D2">
              <w:rPr>
                <w:rFonts w:ascii="Times New Roman" w:eastAsia="Calibri" w:hAnsi="Times New Roman" w:cs="B Nazanin" w:hint="cs"/>
                <w:color w:val="000000"/>
                <w:sz w:val="20"/>
                <w:szCs w:val="20"/>
                <w:rtl/>
                <w:lang w:bidi="fa-IR"/>
              </w:rPr>
              <w:t>دلزدگی</w:t>
            </w:r>
            <w:r w:rsidRPr="00A263D2">
              <w:rPr>
                <w:rFonts w:ascii="Times New Roman" w:eastAsia="Calibri" w:hAnsi="Times New Roman" w:cs="B Nazanin"/>
                <w:color w:val="000000"/>
                <w:sz w:val="20"/>
                <w:szCs w:val="20"/>
                <w:rtl/>
                <w:lang w:bidi="fa-IR"/>
              </w:rPr>
              <w:t xml:space="preserve"> </w:t>
            </w:r>
            <w:r w:rsidRPr="00A263D2">
              <w:rPr>
                <w:rFonts w:ascii="Times New Roman" w:eastAsia="Calibri" w:hAnsi="Times New Roman" w:cs="B Nazanin" w:hint="cs"/>
                <w:color w:val="000000"/>
                <w:sz w:val="20"/>
                <w:szCs w:val="20"/>
                <w:rtl/>
                <w:lang w:bidi="fa-IR"/>
              </w:rPr>
              <w:t>زناشویی» ، «</w:t>
            </w:r>
            <w:r w:rsidRPr="00A263D2">
              <w:rPr>
                <w:rFonts w:ascii="Times New Roman" w:eastAsia="Calibri" w:hAnsi="Times New Roman" w:cs="B Nazanin"/>
                <w:color w:val="000000"/>
                <w:sz w:val="20"/>
                <w:szCs w:val="20"/>
                <w:rtl/>
                <w:lang w:bidi="fa-IR"/>
              </w:rPr>
              <w:t xml:space="preserve"> تعارضات </w:t>
            </w:r>
            <w:r w:rsidRPr="00A263D2">
              <w:rPr>
                <w:rFonts w:ascii="Times New Roman" w:eastAsia="Calibri" w:hAnsi="Times New Roman" w:cs="B Nazanin" w:hint="cs"/>
                <w:color w:val="000000"/>
                <w:sz w:val="20"/>
                <w:szCs w:val="20"/>
                <w:rtl/>
                <w:lang w:bidi="fa-IR"/>
              </w:rPr>
              <w:t xml:space="preserve">زناشویی» با گروه کنترل تفاوت معنادار وجود دارد و </w:t>
            </w:r>
            <w:r w:rsidRPr="00A263D2">
              <w:rPr>
                <w:rFonts w:ascii="Times New Roman" w:eastAsia="Calibri" w:hAnsi="Times New Roman" w:cs="B Nazanin"/>
                <w:color w:val="000000"/>
                <w:sz w:val="20"/>
                <w:szCs w:val="20"/>
                <w:rtl/>
                <w:lang w:bidi="fa-IR"/>
              </w:rPr>
              <w:t>اثربخش</w:t>
            </w:r>
            <w:r w:rsidRPr="00A263D2">
              <w:rPr>
                <w:rFonts w:ascii="Times New Roman" w:eastAsia="Calibri" w:hAnsi="Times New Roman" w:cs="B Nazanin" w:hint="cs"/>
                <w:color w:val="000000"/>
                <w:sz w:val="20"/>
                <w:szCs w:val="20"/>
                <w:rtl/>
                <w:lang w:bidi="fa-IR"/>
              </w:rPr>
              <w:t xml:space="preserve">ی </w:t>
            </w:r>
            <w:r w:rsidRPr="00A263D2">
              <w:rPr>
                <w:rFonts w:ascii="Times New Roman" w:eastAsia="Calibri" w:hAnsi="Times New Roman" w:cs="B Nazanin"/>
                <w:color w:val="000000"/>
                <w:sz w:val="20"/>
                <w:szCs w:val="20"/>
                <w:rtl/>
                <w:lang w:bidi="fa-IR"/>
              </w:rPr>
              <w:t>رو</w:t>
            </w:r>
            <w:r w:rsidRPr="00A263D2">
              <w:rPr>
                <w:rFonts w:ascii="Times New Roman" w:eastAsia="Calibri" w:hAnsi="Times New Roman" w:cs="B Nazanin" w:hint="cs"/>
                <w:color w:val="000000"/>
                <w:sz w:val="20"/>
                <w:szCs w:val="20"/>
                <w:rtl/>
                <w:lang w:bidi="fa-IR"/>
              </w:rPr>
              <w:t>ی</w:t>
            </w:r>
            <w:r w:rsidRPr="00A263D2">
              <w:rPr>
                <w:rFonts w:ascii="Times New Roman" w:eastAsia="Calibri" w:hAnsi="Times New Roman" w:cs="B Nazanin" w:hint="eastAsia"/>
                <w:color w:val="000000"/>
                <w:sz w:val="20"/>
                <w:szCs w:val="20"/>
                <w:rtl/>
                <w:lang w:bidi="fa-IR"/>
              </w:rPr>
              <w:t>کرد</w:t>
            </w:r>
            <w:r w:rsidRPr="00A263D2">
              <w:rPr>
                <w:rFonts w:ascii="Times New Roman" w:eastAsia="Calibri" w:hAnsi="Times New Roman" w:cs="B Nazanin"/>
                <w:color w:val="000000"/>
                <w:sz w:val="20"/>
                <w:szCs w:val="20"/>
                <w:rtl/>
                <w:lang w:bidi="fa-IR"/>
              </w:rPr>
              <w:t xml:space="preserve"> ه</w:t>
            </w:r>
            <w:r w:rsidRPr="00A263D2">
              <w:rPr>
                <w:rFonts w:ascii="Times New Roman" w:eastAsia="Calibri" w:hAnsi="Times New Roman" w:cs="B Nazanin" w:hint="cs"/>
                <w:color w:val="000000"/>
                <w:sz w:val="20"/>
                <w:szCs w:val="20"/>
                <w:rtl/>
                <w:lang w:bidi="fa-IR"/>
              </w:rPr>
              <w:t>ی</w:t>
            </w:r>
            <w:r w:rsidRPr="00A263D2">
              <w:rPr>
                <w:rFonts w:ascii="Times New Roman" w:eastAsia="Calibri" w:hAnsi="Times New Roman" w:cs="B Nazanin" w:hint="eastAsia"/>
                <w:color w:val="000000"/>
                <w:sz w:val="20"/>
                <w:szCs w:val="20"/>
                <w:rtl/>
                <w:lang w:bidi="fa-IR"/>
              </w:rPr>
              <w:t>جان</w:t>
            </w:r>
            <w:r w:rsidRPr="00A263D2">
              <w:rPr>
                <w:rFonts w:ascii="Times New Roman" w:eastAsia="Calibri" w:hAnsi="Times New Roman" w:cs="B Nazanin"/>
                <w:color w:val="000000"/>
                <w:sz w:val="20"/>
                <w:szCs w:val="20"/>
                <w:rtl/>
                <w:lang w:bidi="fa-IR"/>
              </w:rPr>
              <w:t xml:space="preserve"> مدار</w:t>
            </w:r>
            <w:r w:rsidRPr="00A263D2">
              <w:rPr>
                <w:rFonts w:ascii="Times New Roman" w:eastAsia="Calibri" w:hAnsi="Times New Roman" w:cs="B Nazanin" w:hint="cs"/>
                <w:color w:val="000000"/>
                <w:sz w:val="20"/>
                <w:szCs w:val="20"/>
                <w:rtl/>
              </w:rPr>
              <w:t xml:space="preserve"> بر افزایش «صمیمت زناشویی» و کاهش« تعارضات زناشویی»</w:t>
            </w:r>
            <w:r w:rsidRPr="00A263D2">
              <w:rPr>
                <w:rFonts w:ascii="Times New Roman" w:eastAsia="Calibri" w:hAnsi="Times New Roman" w:cs="B Nazanin" w:hint="eastAsia"/>
                <w:color w:val="000000"/>
                <w:sz w:val="20"/>
                <w:szCs w:val="20"/>
                <w:rtl/>
                <w:lang w:bidi="fa-IR"/>
              </w:rPr>
              <w:t>،</w:t>
            </w:r>
            <w:r w:rsidRPr="00A263D2">
              <w:rPr>
                <w:rFonts w:ascii="Times New Roman" w:eastAsia="Calibri" w:hAnsi="Times New Roman" w:cs="B Nazanin" w:hint="cs"/>
                <w:color w:val="000000"/>
                <w:sz w:val="20"/>
                <w:szCs w:val="20"/>
                <w:rtl/>
                <w:lang w:bidi="fa-IR"/>
              </w:rPr>
              <w:t xml:space="preserve"> به‌صورت معنی‌داری بیشتر از </w:t>
            </w:r>
            <w:r w:rsidRPr="00A263D2">
              <w:rPr>
                <w:rFonts w:ascii="Times New Roman" w:eastAsia="Calibri" w:hAnsi="Times New Roman" w:cs="B Nazanin"/>
                <w:color w:val="000000"/>
                <w:sz w:val="20"/>
                <w:szCs w:val="20"/>
                <w:rtl/>
                <w:lang w:bidi="fa-IR"/>
              </w:rPr>
              <w:t xml:space="preserve">درمان بافت نگر </w:t>
            </w:r>
            <w:r w:rsidRPr="00A263D2">
              <w:rPr>
                <w:rFonts w:ascii="Times New Roman" w:eastAsia="Calibri" w:hAnsi="Times New Roman" w:cs="B Nazanin" w:hint="cs"/>
                <w:color w:val="000000"/>
                <w:sz w:val="20"/>
                <w:szCs w:val="20"/>
                <w:rtl/>
                <w:lang w:bidi="fa-IR"/>
              </w:rPr>
              <w:t>است. همچنین نتایج نشان داد میان رویکرد درمانی بافت نگر و رویکرد هیجان مدار، بر افزایش «کیفیت زناشویی» و کاهش «دلزدگی</w:t>
            </w:r>
            <w:r w:rsidRPr="00A263D2">
              <w:rPr>
                <w:rFonts w:ascii="Times New Roman" w:eastAsia="Calibri" w:hAnsi="Times New Roman" w:cs="B Nazanin"/>
                <w:color w:val="000000"/>
                <w:sz w:val="20"/>
                <w:szCs w:val="20"/>
                <w:rtl/>
                <w:lang w:bidi="fa-IR"/>
              </w:rPr>
              <w:t xml:space="preserve"> </w:t>
            </w:r>
            <w:r w:rsidRPr="00A263D2">
              <w:rPr>
                <w:rFonts w:ascii="Times New Roman" w:eastAsia="Calibri" w:hAnsi="Times New Roman" w:cs="B Nazanin" w:hint="cs"/>
                <w:color w:val="000000"/>
                <w:sz w:val="20"/>
                <w:szCs w:val="20"/>
                <w:rtl/>
                <w:lang w:bidi="fa-IR"/>
              </w:rPr>
              <w:t>زناشویی» تفاوت معنادار وجود ندارد اما باگذشت زمان اثربخشی درمان رویکرد بافت نگر نسبت به رویکرد هیجان مدار در «کیفیت زناشویی» و «دلزدگی زناشویی» ثبات و پایداری بیشتری دارد.</w:t>
            </w:r>
          </w:p>
          <w:p w:rsidR="00A263D2" w:rsidRPr="00A263D2" w:rsidRDefault="00A263D2" w:rsidP="00A263D2">
            <w:pPr>
              <w:widowControl w:val="0"/>
              <w:bidi/>
              <w:spacing w:after="0" w:line="240" w:lineRule="auto"/>
              <w:jc w:val="lowKashida"/>
              <w:rPr>
                <w:rFonts w:ascii="Times New Roman" w:eastAsia="Calibri" w:hAnsi="Times New Roman" w:cs="B Nazanin"/>
                <w:color w:val="000000"/>
                <w:sz w:val="20"/>
                <w:szCs w:val="20"/>
                <w:rtl/>
              </w:rPr>
            </w:pPr>
            <w:r w:rsidRPr="00A263D2">
              <w:rPr>
                <w:rFonts w:ascii="Times New Roman" w:eastAsia="Calibri" w:hAnsi="Times New Roman" w:cs="B Nazanin" w:hint="cs"/>
                <w:b/>
                <w:bCs/>
                <w:color w:val="000000"/>
                <w:sz w:val="20"/>
                <w:szCs w:val="20"/>
                <w:rtl/>
              </w:rPr>
              <w:t xml:space="preserve">نتیجه‌گیری: </w:t>
            </w:r>
            <w:r w:rsidRPr="00A263D2">
              <w:rPr>
                <w:rFonts w:ascii="Times New Roman" w:eastAsia="Calibri" w:hAnsi="Times New Roman" w:cs="B Nazanin" w:hint="cs"/>
                <w:color w:val="000000"/>
                <w:sz w:val="20"/>
                <w:szCs w:val="20"/>
                <w:rtl/>
                <w:lang w:bidi="fa-IR"/>
              </w:rPr>
              <w:t xml:space="preserve">تاکید هر دو رویکرد بر توانایی در برقراری رابطه صحیح منجر به بهبود روابط زوجین شده است. اما به لحاظ اینکه رویکرد هیجان مدار بیشتر از رویکرد بافت نگر بر سبک‌های دلبستگی تأکید دارد و دو متغیر صمیمت و تعارضات زناشویی از نظر تئوری، وابستگی زیادی به نظریه دلبستگی و هیجانات دارند لذا رویکرد هیجان مدار اثربخشی موثرتری در این دو متغیر نشان داده است و از آنجا که در </w:t>
            </w:r>
            <w:r w:rsidRPr="00A263D2">
              <w:rPr>
                <w:rFonts w:ascii="Times New Roman" w:eastAsia="Calibri" w:hAnsi="Times New Roman" w:cs="B Nazanin"/>
                <w:color w:val="000000"/>
                <w:sz w:val="20"/>
                <w:szCs w:val="20"/>
                <w:rtl/>
                <w:lang w:bidi="fa-IR"/>
              </w:rPr>
              <w:t>درازمدت</w:t>
            </w:r>
            <w:r w:rsidRPr="00A263D2">
              <w:rPr>
                <w:rFonts w:ascii="Times New Roman" w:eastAsia="Calibri" w:hAnsi="Times New Roman" w:cs="B Nazanin" w:hint="cs"/>
                <w:color w:val="000000"/>
                <w:sz w:val="20"/>
                <w:szCs w:val="20"/>
                <w:rtl/>
                <w:lang w:bidi="fa-IR"/>
              </w:rPr>
              <w:t xml:space="preserve"> حس عدالت و انصاف در رابطه منجر به بهبودی پایدار کارکردهای خانواده می گردد رویکرد بافت نگر در دو متغیر کیفیت و دلزدگی زناشویی ثبات درمانی بهتری نسبت به رویکرد هیجان مدار نشان داده است.</w:t>
            </w:r>
          </w:p>
          <w:p w:rsidR="00A263D2" w:rsidRPr="00A263D2" w:rsidRDefault="00A263D2" w:rsidP="00A263D2">
            <w:pPr>
              <w:widowControl w:val="0"/>
              <w:bidi/>
              <w:spacing w:before="120" w:after="0" w:line="240" w:lineRule="auto"/>
              <w:jc w:val="lowKashida"/>
              <w:rPr>
                <w:rFonts w:ascii="Nazanin,Bold" w:eastAsia="Calibri" w:hAnsi="Nazanin,Bold" w:cs="B Nazanin"/>
                <w:color w:val="000000"/>
                <w:sz w:val="26"/>
                <w:szCs w:val="24"/>
                <w:rtl/>
              </w:rPr>
            </w:pPr>
            <w:sdt>
              <w:sdtPr>
                <w:rPr>
                  <w:rFonts w:ascii="Times New Roman" w:eastAsia="Calibri" w:hAnsi="Times New Roman" w:cs="B Nazanin" w:hint="cs"/>
                  <w:b/>
                  <w:bCs/>
                  <w:color w:val="000000"/>
                  <w:rtl/>
                  <w:lang w:bidi="fa-IR"/>
                </w:rPr>
                <w:alias w:val="واژه‌های کلیدی"/>
                <w:tag w:val="واژه‌های کلیدی"/>
                <w:id w:val="93636600"/>
                <w:lock w:val="contentLocked"/>
              </w:sdtPr>
              <w:sdtEndPr>
                <w:rPr>
                  <w:b w:val="0"/>
                  <w:bCs w:val="0"/>
                </w:rPr>
              </w:sdtEndPr>
              <w:sdtContent>
                <w:r w:rsidRPr="00A263D2">
                  <w:rPr>
                    <w:rFonts w:ascii="Times New Roman" w:eastAsia="Calibri" w:hAnsi="Times New Roman" w:cs="B Nazanin" w:hint="cs"/>
                    <w:b/>
                    <w:bCs/>
                    <w:color w:val="000000"/>
                    <w:rtl/>
                    <w:lang w:bidi="fa-IR"/>
                  </w:rPr>
                  <w:t xml:space="preserve">واژه‌های کلیدی: </w:t>
                </w:r>
              </w:sdtContent>
            </w:sdt>
            <w:r w:rsidRPr="00A263D2">
              <w:rPr>
                <w:rFonts w:ascii="Times New Roman" w:eastAsia="Calibri" w:hAnsi="Times New Roman" w:cs="B Nazanin"/>
                <w:color w:val="000000"/>
                <w:rtl/>
              </w:rPr>
              <w:t xml:space="preserve">درمان بافت نگر انصاف محور </w:t>
            </w:r>
            <w:r w:rsidRPr="00A263D2">
              <w:rPr>
                <w:rFonts w:ascii="Times New Roman" w:eastAsia="Calibri" w:hAnsi="Times New Roman" w:cs="B Nazanin" w:hint="cs"/>
                <w:color w:val="000000"/>
                <w:rtl/>
              </w:rPr>
              <w:t>،</w:t>
            </w:r>
            <w:r w:rsidRPr="00A263D2">
              <w:rPr>
                <w:rFonts w:ascii="Times New Roman" w:eastAsia="Calibri" w:hAnsi="Times New Roman" w:cs="B Nazanin"/>
                <w:color w:val="000000"/>
                <w:rtl/>
              </w:rPr>
              <w:t xml:space="preserve"> درمان ه</w:t>
            </w:r>
            <w:r w:rsidRPr="00A263D2">
              <w:rPr>
                <w:rFonts w:ascii="Times New Roman" w:eastAsia="Calibri" w:hAnsi="Times New Roman" w:cs="B Nazanin" w:hint="cs"/>
                <w:color w:val="000000"/>
                <w:rtl/>
              </w:rPr>
              <w:t>ی</w:t>
            </w:r>
            <w:r w:rsidRPr="00A263D2">
              <w:rPr>
                <w:rFonts w:ascii="Times New Roman" w:eastAsia="Calibri" w:hAnsi="Times New Roman" w:cs="B Nazanin" w:hint="eastAsia"/>
                <w:color w:val="000000"/>
                <w:rtl/>
              </w:rPr>
              <w:t>جان</w:t>
            </w:r>
            <w:r w:rsidRPr="00A263D2">
              <w:rPr>
                <w:rFonts w:ascii="Times New Roman" w:eastAsia="Calibri" w:hAnsi="Times New Roman" w:cs="B Nazanin"/>
                <w:color w:val="000000"/>
                <w:rtl/>
              </w:rPr>
              <w:t xml:space="preserve"> مدار </w:t>
            </w:r>
            <w:r w:rsidRPr="00A263D2">
              <w:rPr>
                <w:rFonts w:ascii="Times New Roman" w:eastAsia="Calibri" w:hAnsi="Times New Roman" w:cs="B Nazanin" w:hint="cs"/>
                <w:color w:val="000000"/>
                <w:rtl/>
              </w:rPr>
              <w:t>،</w:t>
            </w:r>
            <w:r w:rsidRPr="00A263D2">
              <w:rPr>
                <w:rFonts w:ascii="Times New Roman" w:eastAsia="Calibri" w:hAnsi="Times New Roman" w:cs="B Nazanin"/>
                <w:color w:val="000000"/>
                <w:rtl/>
              </w:rPr>
              <w:t xml:space="preserve"> صم</w:t>
            </w:r>
            <w:r w:rsidRPr="00A263D2">
              <w:rPr>
                <w:rFonts w:ascii="Times New Roman" w:eastAsia="Calibri" w:hAnsi="Times New Roman" w:cs="B Nazanin" w:hint="cs"/>
                <w:color w:val="000000"/>
                <w:rtl/>
              </w:rPr>
              <w:t>ی</w:t>
            </w:r>
            <w:r w:rsidRPr="00A263D2">
              <w:rPr>
                <w:rFonts w:ascii="Times New Roman" w:eastAsia="Calibri" w:hAnsi="Times New Roman" w:cs="B Nazanin" w:hint="eastAsia"/>
                <w:color w:val="000000"/>
                <w:rtl/>
              </w:rPr>
              <w:t>م</w:t>
            </w:r>
            <w:r w:rsidRPr="00A263D2">
              <w:rPr>
                <w:rFonts w:ascii="Times New Roman" w:eastAsia="Calibri" w:hAnsi="Times New Roman" w:cs="B Nazanin" w:hint="cs"/>
                <w:color w:val="000000"/>
                <w:rtl/>
              </w:rPr>
              <w:t>ی</w:t>
            </w:r>
            <w:r w:rsidRPr="00A263D2">
              <w:rPr>
                <w:rFonts w:ascii="Times New Roman" w:eastAsia="Calibri" w:hAnsi="Times New Roman" w:cs="B Nazanin" w:hint="eastAsia"/>
                <w:color w:val="000000"/>
                <w:rtl/>
              </w:rPr>
              <w:t>ت</w:t>
            </w:r>
            <w:r w:rsidRPr="00A263D2">
              <w:rPr>
                <w:rFonts w:ascii="Times New Roman" w:eastAsia="Calibri" w:hAnsi="Times New Roman" w:cs="B Nazanin"/>
                <w:color w:val="000000"/>
                <w:rtl/>
              </w:rPr>
              <w:t xml:space="preserve"> زناشو</w:t>
            </w:r>
            <w:r w:rsidRPr="00A263D2">
              <w:rPr>
                <w:rFonts w:ascii="Times New Roman" w:eastAsia="Calibri" w:hAnsi="Times New Roman" w:cs="B Nazanin" w:hint="cs"/>
                <w:color w:val="000000"/>
                <w:rtl/>
              </w:rPr>
              <w:t>یی</w:t>
            </w:r>
            <w:r w:rsidRPr="00A263D2">
              <w:rPr>
                <w:rFonts w:ascii="Times New Roman" w:eastAsia="Calibri" w:hAnsi="Times New Roman" w:cs="B Nazanin"/>
                <w:color w:val="000000"/>
                <w:rtl/>
              </w:rPr>
              <w:t xml:space="preserve"> </w:t>
            </w:r>
            <w:r w:rsidRPr="00A263D2">
              <w:rPr>
                <w:rFonts w:ascii="Times New Roman" w:eastAsia="Calibri" w:hAnsi="Times New Roman" w:cs="B Nazanin" w:hint="eastAsia"/>
                <w:color w:val="000000"/>
                <w:rtl/>
              </w:rPr>
              <w:t>،</w:t>
            </w:r>
            <w:r w:rsidRPr="00A263D2">
              <w:rPr>
                <w:rFonts w:ascii="Times New Roman" w:eastAsia="Calibri" w:hAnsi="Times New Roman" w:cs="B Nazanin"/>
                <w:color w:val="000000"/>
                <w:rtl/>
              </w:rPr>
              <w:t xml:space="preserve"> ک</w:t>
            </w:r>
            <w:r w:rsidRPr="00A263D2">
              <w:rPr>
                <w:rFonts w:ascii="Times New Roman" w:eastAsia="Calibri" w:hAnsi="Times New Roman" w:cs="B Nazanin" w:hint="cs"/>
                <w:color w:val="000000"/>
                <w:rtl/>
              </w:rPr>
              <w:t>ی</w:t>
            </w:r>
            <w:r w:rsidRPr="00A263D2">
              <w:rPr>
                <w:rFonts w:ascii="Times New Roman" w:eastAsia="Calibri" w:hAnsi="Times New Roman" w:cs="B Nazanin" w:hint="eastAsia"/>
                <w:color w:val="000000"/>
                <w:rtl/>
              </w:rPr>
              <w:t>ف</w:t>
            </w:r>
            <w:r w:rsidRPr="00A263D2">
              <w:rPr>
                <w:rFonts w:ascii="Times New Roman" w:eastAsia="Calibri" w:hAnsi="Times New Roman" w:cs="B Nazanin" w:hint="cs"/>
                <w:color w:val="000000"/>
                <w:rtl/>
              </w:rPr>
              <w:t>ی</w:t>
            </w:r>
            <w:r w:rsidRPr="00A263D2">
              <w:rPr>
                <w:rFonts w:ascii="Times New Roman" w:eastAsia="Calibri" w:hAnsi="Times New Roman" w:cs="B Nazanin" w:hint="eastAsia"/>
                <w:color w:val="000000"/>
                <w:rtl/>
              </w:rPr>
              <w:t>ت</w:t>
            </w:r>
            <w:r w:rsidRPr="00A263D2">
              <w:rPr>
                <w:rFonts w:ascii="Times New Roman" w:eastAsia="Calibri" w:hAnsi="Times New Roman" w:cs="B Nazanin"/>
                <w:color w:val="000000"/>
                <w:rtl/>
              </w:rPr>
              <w:t xml:space="preserve"> زناشو</w:t>
            </w:r>
            <w:r w:rsidRPr="00A263D2">
              <w:rPr>
                <w:rFonts w:ascii="Times New Roman" w:eastAsia="Calibri" w:hAnsi="Times New Roman" w:cs="B Nazanin" w:hint="cs"/>
                <w:color w:val="000000"/>
                <w:rtl/>
              </w:rPr>
              <w:t>یی</w:t>
            </w:r>
            <w:r w:rsidRPr="00A263D2">
              <w:rPr>
                <w:rFonts w:ascii="Times New Roman" w:eastAsia="Calibri" w:hAnsi="Times New Roman" w:cs="B Nazanin"/>
                <w:color w:val="000000"/>
                <w:rtl/>
              </w:rPr>
              <w:t xml:space="preserve"> </w:t>
            </w:r>
            <w:r w:rsidRPr="00A263D2">
              <w:rPr>
                <w:rFonts w:ascii="Times New Roman" w:eastAsia="Calibri" w:hAnsi="Times New Roman" w:cs="B Nazanin" w:hint="cs"/>
                <w:color w:val="000000"/>
                <w:rtl/>
              </w:rPr>
              <w:t>،</w:t>
            </w:r>
            <w:r w:rsidRPr="00A263D2">
              <w:rPr>
                <w:rFonts w:ascii="Times New Roman" w:eastAsia="Calibri" w:hAnsi="Times New Roman" w:cs="B Nazanin"/>
                <w:color w:val="000000"/>
                <w:rtl/>
              </w:rPr>
              <w:t xml:space="preserve"> دلزدگی زناشو</w:t>
            </w:r>
            <w:r w:rsidRPr="00A263D2">
              <w:rPr>
                <w:rFonts w:ascii="Times New Roman" w:eastAsia="Calibri" w:hAnsi="Times New Roman" w:cs="B Nazanin" w:hint="cs"/>
                <w:color w:val="000000"/>
                <w:rtl/>
              </w:rPr>
              <w:t>یی</w:t>
            </w:r>
            <w:r w:rsidRPr="00A263D2">
              <w:rPr>
                <w:rFonts w:ascii="Times New Roman" w:eastAsia="Calibri" w:hAnsi="Times New Roman" w:cs="B Nazanin"/>
                <w:color w:val="000000"/>
                <w:rtl/>
              </w:rPr>
              <w:t xml:space="preserve"> و تعارضات زناشو</w:t>
            </w:r>
            <w:r w:rsidRPr="00A263D2">
              <w:rPr>
                <w:rFonts w:ascii="Times New Roman" w:eastAsia="Calibri" w:hAnsi="Times New Roman" w:cs="B Nazanin" w:hint="cs"/>
                <w:color w:val="000000"/>
                <w:rtl/>
              </w:rPr>
              <w:t xml:space="preserve">یی، </w:t>
            </w:r>
            <w:r w:rsidRPr="00A263D2">
              <w:rPr>
                <w:rFonts w:ascii="Times New Roman" w:eastAsia="Calibri" w:hAnsi="Times New Roman" w:cs="B Nazanin"/>
                <w:color w:val="000000"/>
                <w:rtl/>
              </w:rPr>
              <w:t>زوج</w:t>
            </w:r>
            <w:r w:rsidRPr="00A263D2">
              <w:rPr>
                <w:rFonts w:ascii="Times New Roman" w:eastAsia="Calibri" w:hAnsi="Times New Roman" w:cs="B Nazanin" w:hint="cs"/>
                <w:color w:val="000000"/>
                <w:rtl/>
              </w:rPr>
              <w:t>ی</w:t>
            </w:r>
            <w:r w:rsidRPr="00A263D2">
              <w:rPr>
                <w:rFonts w:ascii="Times New Roman" w:eastAsia="Calibri" w:hAnsi="Times New Roman" w:cs="B Nazanin" w:hint="eastAsia"/>
                <w:color w:val="000000"/>
                <w:rtl/>
              </w:rPr>
              <w:t>ن</w:t>
            </w:r>
          </w:p>
        </w:tc>
      </w:tr>
    </w:tbl>
    <w:p w:rsidR="006920D3" w:rsidRDefault="006920D3" w:rsidP="00A263D2">
      <w:pPr>
        <w:bidi/>
        <w:rPr>
          <w:rFonts w:hint="cs"/>
          <w:rtl/>
        </w:rPr>
      </w:pPr>
    </w:p>
    <w:p w:rsidR="00A263D2" w:rsidRDefault="00A263D2" w:rsidP="00A263D2">
      <w:pPr>
        <w:bidi/>
        <w:rPr>
          <w:rFonts w:hint="cs"/>
          <w:rtl/>
        </w:rPr>
      </w:pPr>
    </w:p>
    <w:p w:rsidR="00A263D2" w:rsidRDefault="00A263D2" w:rsidP="00A263D2">
      <w:pPr>
        <w:bidi/>
        <w:rPr>
          <w:rFonts w:hint="cs"/>
          <w:rtl/>
        </w:rPr>
      </w:pPr>
    </w:p>
    <w:p w:rsidR="00A263D2" w:rsidRDefault="00A263D2" w:rsidP="00A263D2">
      <w:pPr>
        <w:bidi/>
        <w:rPr>
          <w:rFonts w:hint="cs"/>
          <w:rtl/>
        </w:rPr>
      </w:pPr>
    </w:p>
    <w:p w:rsidR="00A263D2" w:rsidRDefault="00A263D2" w:rsidP="00A263D2">
      <w:pPr>
        <w:bidi/>
        <w:rPr>
          <w:rFonts w:hint="cs"/>
          <w:rtl/>
        </w:rPr>
      </w:pPr>
    </w:p>
    <w:p w:rsidR="00A263D2" w:rsidRDefault="00A263D2" w:rsidP="00A263D2">
      <w:pPr>
        <w:bidi/>
        <w:rPr>
          <w:rFonts w:hint="cs"/>
          <w:rtl/>
        </w:rPr>
      </w:pPr>
    </w:p>
    <w:p w:rsidR="00A263D2" w:rsidRDefault="00A263D2" w:rsidP="00A263D2">
      <w:pPr>
        <w:bidi/>
        <w:rPr>
          <w:rFonts w:hint="cs"/>
          <w:rtl/>
        </w:rPr>
      </w:pPr>
    </w:p>
    <w:p w:rsidR="00A263D2" w:rsidRDefault="00A263D2" w:rsidP="00A263D2">
      <w:pPr>
        <w:bidi/>
        <w:rPr>
          <w:rFonts w:hint="cs"/>
          <w:rt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A263D2" w:rsidRPr="00F83638" w:rsidTr="00621A1E">
        <w:trPr>
          <w:trHeight w:val="1092"/>
          <w:jc w:val="center"/>
        </w:trPr>
        <w:tc>
          <w:tcPr>
            <w:tcW w:w="1809" w:type="dxa"/>
            <w:tcBorders>
              <w:bottom w:val="nil"/>
              <w:right w:val="nil"/>
            </w:tcBorders>
            <w:vAlign w:val="center"/>
          </w:tcPr>
          <w:p w:rsidR="00A263D2" w:rsidRPr="00F83638" w:rsidRDefault="00A263D2" w:rsidP="00621A1E">
            <w:pPr>
              <w:rPr>
                <w:rFonts w:asciiTheme="majorBidi" w:hAnsiTheme="majorBidi" w:cstheme="majorBidi"/>
                <w:color w:val="000000" w:themeColor="text1"/>
                <w:sz w:val="20"/>
                <w:szCs w:val="20"/>
                <w:rtl/>
                <w:lang w:bidi="fa-IR"/>
              </w:rPr>
            </w:pPr>
            <w:r w:rsidRPr="00F83638">
              <w:rPr>
                <w:rFonts w:asciiTheme="majorBidi" w:hAnsiTheme="majorBidi" w:cstheme="majorBidi"/>
                <w:color w:val="000000" w:themeColor="text1"/>
                <w:sz w:val="20"/>
                <w:szCs w:val="20"/>
                <w:rtl/>
                <w:lang w:bidi="fa-IR"/>
              </w:rPr>
              <w:lastRenderedPageBreak/>
              <w:br w:type="page"/>
            </w:r>
            <w:r w:rsidRPr="00F83638">
              <w:rPr>
                <w:rFonts w:asciiTheme="majorBidi" w:hAnsiTheme="majorBidi" w:cstheme="majorBidi"/>
                <w:color w:val="000000" w:themeColor="text1"/>
                <w:sz w:val="20"/>
                <w:szCs w:val="20"/>
              </w:rPr>
              <w:t>Title and Author:</w:t>
            </w:r>
          </w:p>
        </w:tc>
        <w:tc>
          <w:tcPr>
            <w:tcW w:w="5552" w:type="dxa"/>
            <w:tcBorders>
              <w:left w:val="nil"/>
              <w:bottom w:val="nil"/>
            </w:tcBorders>
            <w:vAlign w:val="center"/>
          </w:tcPr>
          <w:p w:rsidR="00A263D2" w:rsidRPr="00F137B6" w:rsidRDefault="00A263D2" w:rsidP="00621A1E">
            <w:pPr>
              <w:rPr>
                <w:rFonts w:asciiTheme="majorBidi" w:hAnsiTheme="majorBidi" w:cstheme="majorBidi"/>
                <w:b/>
                <w:bCs/>
                <w:color w:val="000000" w:themeColor="text1"/>
                <w:sz w:val="18"/>
                <w:szCs w:val="18"/>
                <w:lang w:bidi="fa-IR"/>
              </w:rPr>
            </w:pPr>
            <w:r w:rsidRPr="00F137B6">
              <w:rPr>
                <w:rFonts w:asciiTheme="majorBidi" w:hAnsiTheme="majorBidi" w:cstheme="majorBidi"/>
                <w:b/>
                <w:bCs/>
                <w:color w:val="000000" w:themeColor="text1"/>
                <w:sz w:val="18"/>
                <w:szCs w:val="18"/>
                <w:lang w:bidi="fa-IR"/>
              </w:rPr>
              <w:t>Comparison of the Effectiveness of Contextual Therapy fair- centered and Emotion-Focused Therapy on the Marital Intimacy, Marital Quality, Marital Burnout, and Reduction of Marital Conflicts among Couples</w:t>
            </w:r>
          </w:p>
          <w:p w:rsidR="00A263D2" w:rsidRPr="00F83638" w:rsidRDefault="00A263D2" w:rsidP="00621A1E">
            <w:pPr>
              <w:rPr>
                <w:rFonts w:asciiTheme="majorBidi" w:hAnsiTheme="majorBidi" w:cstheme="majorBidi"/>
                <w:b/>
                <w:bCs/>
                <w:color w:val="000000" w:themeColor="text1"/>
                <w:sz w:val="18"/>
                <w:szCs w:val="18"/>
                <w:rtl/>
                <w:lang w:bidi="fa-IR"/>
              </w:rPr>
            </w:pPr>
          </w:p>
        </w:tc>
      </w:tr>
      <w:tr w:rsidR="00A263D2" w:rsidRPr="00F83638" w:rsidTr="00621A1E">
        <w:trPr>
          <w:trHeight w:val="20"/>
          <w:jc w:val="center"/>
        </w:trPr>
        <w:tc>
          <w:tcPr>
            <w:tcW w:w="1809" w:type="dxa"/>
            <w:tcBorders>
              <w:top w:val="nil"/>
              <w:bottom w:val="nil"/>
              <w:right w:val="nil"/>
            </w:tcBorders>
            <w:vAlign w:val="center"/>
          </w:tcPr>
          <w:p w:rsidR="00A263D2" w:rsidRPr="00F83638" w:rsidRDefault="00A263D2" w:rsidP="00621A1E">
            <w:pPr>
              <w:rPr>
                <w:rFonts w:asciiTheme="majorBidi" w:hAnsiTheme="majorBidi" w:cstheme="majorBidi"/>
                <w:color w:val="000000" w:themeColor="text1"/>
                <w:sz w:val="20"/>
                <w:szCs w:val="20"/>
                <w:rtl/>
              </w:rPr>
            </w:pPr>
            <w:r w:rsidRPr="00F83638">
              <w:rPr>
                <w:rFonts w:asciiTheme="majorBidi" w:hAnsiTheme="majorBidi" w:cstheme="majorBidi"/>
                <w:color w:val="000000" w:themeColor="text1"/>
                <w:sz w:val="20"/>
                <w:szCs w:val="20"/>
              </w:rPr>
              <w:t>Supervisor:</w:t>
            </w:r>
          </w:p>
        </w:tc>
        <w:tc>
          <w:tcPr>
            <w:tcW w:w="5552" w:type="dxa"/>
            <w:tcBorders>
              <w:top w:val="nil"/>
              <w:left w:val="nil"/>
              <w:bottom w:val="nil"/>
            </w:tcBorders>
            <w:vAlign w:val="center"/>
          </w:tcPr>
          <w:p w:rsidR="00A263D2" w:rsidRPr="00475E63" w:rsidRDefault="00A263D2" w:rsidP="00621A1E">
            <w:pPr>
              <w:jc w:val="right"/>
              <w:rPr>
                <w:rFonts w:asciiTheme="majorBidi" w:hAnsiTheme="majorBidi" w:cstheme="majorBidi"/>
                <w:b/>
                <w:bCs/>
                <w:color w:val="000000" w:themeColor="text1"/>
                <w:sz w:val="18"/>
                <w:szCs w:val="18"/>
              </w:rPr>
            </w:pPr>
            <w:r w:rsidRPr="00475E63">
              <w:rPr>
                <w:rFonts w:asciiTheme="majorBidi" w:hAnsiTheme="majorBidi" w:cstheme="majorBidi"/>
                <w:b/>
                <w:bCs/>
                <w:color w:val="000000" w:themeColor="text1"/>
                <w:sz w:val="18"/>
                <w:szCs w:val="18"/>
              </w:rPr>
              <w:t>Prfessor Hossein Ghamari Givi</w:t>
            </w:r>
            <w:r>
              <w:rPr>
                <w:rFonts w:asciiTheme="majorBidi" w:hAnsiTheme="majorBidi" w:cstheme="majorBidi"/>
                <w:b/>
                <w:bCs/>
                <w:color w:val="000000" w:themeColor="text1"/>
                <w:sz w:val="18"/>
                <w:szCs w:val="18"/>
              </w:rPr>
              <w:t xml:space="preserve"> ,  dr.</w:t>
            </w:r>
            <w:r w:rsidRPr="006E4025">
              <w:rPr>
                <w:rFonts w:asciiTheme="majorBidi" w:hAnsiTheme="majorBidi" w:cstheme="majorBidi"/>
                <w:b/>
                <w:bCs/>
                <w:color w:val="000000" w:themeColor="text1"/>
                <w:sz w:val="18"/>
                <w:szCs w:val="18"/>
              </w:rPr>
              <w:t xml:space="preserve"> Ali Sheikholeslami</w:t>
            </w:r>
            <w:r w:rsidRPr="00475E63">
              <w:rPr>
                <w:rFonts w:asciiTheme="majorBidi" w:hAnsiTheme="majorBidi" w:cs="Times New Roman"/>
                <w:b/>
                <w:bCs/>
                <w:color w:val="000000" w:themeColor="text1"/>
                <w:sz w:val="18"/>
                <w:szCs w:val="18"/>
                <w:rtl/>
              </w:rPr>
              <w:t xml:space="preserve"> </w:t>
            </w:r>
          </w:p>
          <w:p w:rsidR="00A263D2" w:rsidRPr="00F83638" w:rsidRDefault="00A263D2" w:rsidP="00621A1E">
            <w:pPr>
              <w:rPr>
                <w:rFonts w:asciiTheme="majorBidi" w:hAnsiTheme="majorBidi" w:cstheme="majorBidi"/>
                <w:b/>
                <w:bCs/>
                <w:color w:val="000000" w:themeColor="text1"/>
                <w:sz w:val="18"/>
                <w:szCs w:val="18"/>
                <w:rtl/>
              </w:rPr>
            </w:pPr>
          </w:p>
        </w:tc>
      </w:tr>
      <w:tr w:rsidR="00A263D2" w:rsidRPr="00F83638" w:rsidTr="00621A1E">
        <w:trPr>
          <w:trHeight w:val="20"/>
          <w:jc w:val="center"/>
        </w:trPr>
        <w:tc>
          <w:tcPr>
            <w:tcW w:w="1809" w:type="dxa"/>
            <w:tcBorders>
              <w:top w:val="nil"/>
              <w:bottom w:val="nil"/>
              <w:right w:val="nil"/>
            </w:tcBorders>
            <w:vAlign w:val="center"/>
          </w:tcPr>
          <w:p w:rsidR="00A263D2" w:rsidRPr="00F83638" w:rsidRDefault="00A263D2" w:rsidP="00621A1E">
            <w:pPr>
              <w:rPr>
                <w:rFonts w:asciiTheme="majorBidi" w:hAnsiTheme="majorBidi" w:cstheme="majorBidi"/>
                <w:color w:val="000000" w:themeColor="text1"/>
                <w:sz w:val="20"/>
                <w:szCs w:val="20"/>
                <w:rtl/>
              </w:rPr>
            </w:pPr>
            <w:r w:rsidRPr="00F83638">
              <w:rPr>
                <w:rFonts w:asciiTheme="majorBidi" w:hAnsiTheme="majorBidi" w:cstheme="majorBidi"/>
                <w:color w:val="000000" w:themeColor="text1"/>
                <w:sz w:val="20"/>
                <w:szCs w:val="20"/>
              </w:rPr>
              <w:t>Graduation date:</w:t>
            </w:r>
          </w:p>
        </w:tc>
        <w:tc>
          <w:tcPr>
            <w:tcW w:w="5552" w:type="dxa"/>
            <w:tcBorders>
              <w:top w:val="nil"/>
              <w:left w:val="nil"/>
              <w:bottom w:val="nil"/>
            </w:tcBorders>
            <w:vAlign w:val="center"/>
          </w:tcPr>
          <w:p w:rsidR="00A263D2" w:rsidRPr="00F83638" w:rsidRDefault="00A263D2" w:rsidP="00621A1E">
            <w:pPr>
              <w:rPr>
                <w:rFonts w:asciiTheme="majorBidi" w:hAnsiTheme="majorBidi" w:cstheme="majorBidi"/>
                <w:b/>
                <w:bCs/>
                <w:color w:val="000000" w:themeColor="text1"/>
                <w:sz w:val="18"/>
                <w:szCs w:val="18"/>
                <w:rtl/>
              </w:rPr>
            </w:pPr>
            <w:r>
              <w:rPr>
                <w:rFonts w:cs="Times New Roman"/>
                <w:noProof/>
                <w:color w:val="000000" w:themeColor="text1"/>
                <w:sz w:val="18"/>
                <w:lang w:bidi="fa-IR"/>
              </w:rPr>
              <w:t>28 June 2021</w:t>
            </w:r>
          </w:p>
        </w:tc>
      </w:tr>
      <w:tr w:rsidR="00A263D2" w:rsidRPr="00F83638" w:rsidTr="00621A1E">
        <w:trPr>
          <w:trHeight w:val="20"/>
          <w:jc w:val="center"/>
        </w:trPr>
        <w:tc>
          <w:tcPr>
            <w:tcW w:w="1809" w:type="dxa"/>
            <w:tcBorders>
              <w:top w:val="nil"/>
              <w:right w:val="nil"/>
            </w:tcBorders>
            <w:vAlign w:val="center"/>
          </w:tcPr>
          <w:p w:rsidR="00A263D2" w:rsidRPr="00F83638" w:rsidRDefault="00A263D2" w:rsidP="00621A1E">
            <w:pPr>
              <w:rPr>
                <w:rFonts w:asciiTheme="majorBidi" w:hAnsiTheme="majorBidi" w:cstheme="majorBidi"/>
                <w:b/>
                <w:bCs/>
                <w:color w:val="000000" w:themeColor="text1"/>
                <w:sz w:val="20"/>
                <w:szCs w:val="20"/>
                <w:rtl/>
              </w:rPr>
            </w:pPr>
            <w:r w:rsidRPr="00F83638">
              <w:rPr>
                <w:rFonts w:asciiTheme="majorBidi" w:hAnsiTheme="majorBidi" w:cstheme="majorBidi"/>
                <w:color w:val="000000" w:themeColor="text1"/>
                <w:sz w:val="20"/>
                <w:szCs w:val="20"/>
              </w:rPr>
              <w:t>Number of pages:</w:t>
            </w:r>
            <w:r>
              <w:rPr>
                <w:rFonts w:asciiTheme="majorBidi" w:hAnsiTheme="majorBidi" w:cstheme="majorBidi"/>
                <w:color w:val="000000" w:themeColor="text1"/>
                <w:sz w:val="20"/>
                <w:szCs w:val="20"/>
              </w:rPr>
              <w:t xml:space="preserve"> </w:t>
            </w:r>
          </w:p>
        </w:tc>
        <w:tc>
          <w:tcPr>
            <w:tcW w:w="5552" w:type="dxa"/>
            <w:tcBorders>
              <w:top w:val="nil"/>
              <w:left w:val="nil"/>
            </w:tcBorders>
            <w:vAlign w:val="center"/>
          </w:tcPr>
          <w:p w:rsidR="00A263D2" w:rsidRPr="00F83638" w:rsidRDefault="00A263D2" w:rsidP="00621A1E">
            <w:pPr>
              <w:rPr>
                <w:rFonts w:asciiTheme="majorBidi" w:hAnsiTheme="majorBidi" w:cstheme="majorBidi"/>
                <w:b/>
                <w:bCs/>
                <w:color w:val="000000" w:themeColor="text1"/>
                <w:sz w:val="18"/>
                <w:szCs w:val="18"/>
                <w:rtl/>
              </w:rPr>
            </w:pPr>
            <w:r>
              <w:rPr>
                <w:rFonts w:asciiTheme="majorBidi" w:hAnsiTheme="majorBidi" w:cstheme="majorBidi"/>
                <w:b/>
                <w:bCs/>
                <w:color w:val="000000" w:themeColor="text1"/>
                <w:sz w:val="18"/>
                <w:szCs w:val="18"/>
              </w:rPr>
              <w:t>210 pages</w:t>
            </w:r>
          </w:p>
        </w:tc>
      </w:tr>
      <w:tr w:rsidR="00A263D2" w:rsidRPr="00F83638" w:rsidTr="00621A1E">
        <w:trPr>
          <w:trHeight w:val="1268"/>
          <w:jc w:val="center"/>
        </w:trPr>
        <w:tc>
          <w:tcPr>
            <w:tcW w:w="7361" w:type="dxa"/>
            <w:gridSpan w:val="2"/>
          </w:tcPr>
          <w:p w:rsidR="00A263D2" w:rsidRPr="00F83638" w:rsidRDefault="00A263D2" w:rsidP="00621A1E">
            <w:pPr>
              <w:spacing w:before="100"/>
              <w:jc w:val="both"/>
              <w:rPr>
                <w:rFonts w:asciiTheme="majorBidi" w:hAnsiTheme="majorBidi" w:cstheme="majorBidi"/>
                <w:color w:val="000000" w:themeColor="text1"/>
                <w:sz w:val="20"/>
                <w:szCs w:val="20"/>
                <w:lang w:bidi="fa-IR"/>
              </w:rPr>
            </w:pPr>
            <w:sdt>
              <w:sdtPr>
                <w:rPr>
                  <w:rFonts w:asciiTheme="majorBidi" w:hAnsiTheme="majorBidi" w:cstheme="majorBidi"/>
                  <w:b/>
                  <w:bCs/>
                  <w:color w:val="000000" w:themeColor="text1"/>
                  <w:sz w:val="20"/>
                  <w:szCs w:val="20"/>
                </w:rPr>
                <w:alias w:val="Abstract"/>
                <w:tag w:val="Abstract"/>
                <w:id w:val="2018029222"/>
                <w:lock w:val="contentLocked"/>
              </w:sdtPr>
              <w:sdtEndPr>
                <w:rPr>
                  <w:b w:val="0"/>
                  <w:bCs w:val="0"/>
                </w:rPr>
              </w:sdtEndPr>
              <w:sdtContent>
                <w:r w:rsidRPr="00F83638">
                  <w:rPr>
                    <w:rFonts w:asciiTheme="majorBidi" w:hAnsiTheme="majorBidi" w:cstheme="majorBidi"/>
                    <w:b/>
                    <w:bCs/>
                    <w:color w:val="000000" w:themeColor="text1"/>
                    <w:sz w:val="20"/>
                    <w:szCs w:val="20"/>
                  </w:rPr>
                  <w:t>Abstract</w:t>
                </w:r>
              </w:sdtContent>
            </w:sdt>
          </w:p>
          <w:p w:rsidR="00A263D2" w:rsidRPr="00F83638" w:rsidRDefault="00A263D2" w:rsidP="00621A1E">
            <w:pPr>
              <w:jc w:val="both"/>
              <w:rPr>
                <w:b/>
                <w:bCs/>
                <w:color w:val="000000" w:themeColor="text1"/>
                <w:rtl/>
                <w:lang w:bidi="fa-IR"/>
              </w:rPr>
            </w:pPr>
            <w:sdt>
              <w:sdtPr>
                <w:rPr>
                  <w:b/>
                  <w:bCs/>
                  <w:color w:val="000000" w:themeColor="text1"/>
                  <w:sz w:val="18"/>
                  <w:szCs w:val="18"/>
                  <w:lang w:bidi="fa-IR"/>
                </w:rPr>
                <w:alias w:val="Purpose"/>
                <w:tag w:val="Purpose"/>
                <w:id w:val="-568111694"/>
              </w:sdtPr>
              <w:sdtEndPr>
                <w:rPr>
                  <w:sz w:val="22"/>
                  <w:szCs w:val="22"/>
                </w:rPr>
              </w:sdtEndPr>
              <w:sdtContent>
                <w:r w:rsidRPr="00F83638">
                  <w:rPr>
                    <w:rFonts w:cs="Calibri"/>
                    <w:b/>
                    <w:bCs/>
                    <w:color w:val="000000" w:themeColor="text1"/>
                    <w:sz w:val="18"/>
                    <w:szCs w:val="18"/>
                    <w:lang w:bidi="fa-IR"/>
                  </w:rPr>
                  <w:t>Research Aim:</w:t>
                </w:r>
                <w:r>
                  <w:rPr>
                    <w:rFonts w:cs="Calibri"/>
                    <w:b/>
                    <w:bCs/>
                    <w:color w:val="000000" w:themeColor="text1"/>
                    <w:sz w:val="18"/>
                    <w:szCs w:val="18"/>
                    <w:lang w:bidi="fa-IR"/>
                  </w:rPr>
                  <w:t xml:space="preserve"> </w:t>
                </w:r>
              </w:sdtContent>
            </w:sdt>
            <w:r w:rsidRPr="00C70E97">
              <w:rPr>
                <w:rFonts w:asciiTheme="majorBidi" w:hAnsiTheme="majorBidi" w:cstheme="majorBidi"/>
                <w:sz w:val="20"/>
                <w:szCs w:val="20"/>
              </w:rPr>
              <w:t>The aim of the present study was to Comparison of the Effectiveness of Contextual fair-centered (CT) Therapy (based on Iván Böszörményi-Nagy) and Emotion-Focused Therapy (EFT) on increasing Marital Intimacy and Marital Quality and Reducing Marital Burnout and Marital Conflict among couples with marital Conflict</w:t>
            </w:r>
            <w:r>
              <w:rPr>
                <w:rFonts w:asciiTheme="majorBidi" w:hAnsiTheme="majorBidi" w:cstheme="majorBidi"/>
                <w:sz w:val="20"/>
                <w:szCs w:val="20"/>
              </w:rPr>
              <w:t>.</w:t>
            </w:r>
          </w:p>
          <w:p w:rsidR="00A263D2" w:rsidRPr="00F83638" w:rsidRDefault="00A263D2" w:rsidP="00621A1E">
            <w:pPr>
              <w:jc w:val="both"/>
              <w:rPr>
                <w:b/>
                <w:bCs/>
                <w:color w:val="000000" w:themeColor="text1"/>
                <w:rtl/>
                <w:lang w:bidi="fa-IR"/>
              </w:rPr>
            </w:pPr>
            <w:sdt>
              <w:sdtPr>
                <w:rPr>
                  <w:b/>
                  <w:bCs/>
                  <w:color w:val="000000" w:themeColor="text1"/>
                  <w:lang w:bidi="fa-IR"/>
                </w:rPr>
                <w:alias w:val="Research method"/>
                <w:tag w:val="Research method"/>
                <w:id w:val="-1860189295"/>
              </w:sdtPr>
              <w:sdtContent>
                <w:r w:rsidRPr="00F83638">
                  <w:rPr>
                    <w:b/>
                    <w:bCs/>
                    <w:color w:val="000000" w:themeColor="text1"/>
                    <w:sz w:val="18"/>
                    <w:szCs w:val="18"/>
                    <w:lang w:bidi="fa-IR"/>
                  </w:rPr>
                  <w:t>Research method:</w:t>
                </w:r>
                <w:r>
                  <w:rPr>
                    <w:b/>
                    <w:bCs/>
                    <w:color w:val="000000" w:themeColor="text1"/>
                    <w:sz w:val="18"/>
                    <w:szCs w:val="18"/>
                    <w:lang w:bidi="fa-IR"/>
                  </w:rPr>
                  <w:t xml:space="preserve"> </w:t>
                </w:r>
              </w:sdtContent>
            </w:sdt>
            <w:r w:rsidRPr="00C70E97">
              <w:rPr>
                <w:rFonts w:asciiTheme="majorBidi" w:hAnsiTheme="majorBidi" w:cstheme="majorBidi"/>
                <w:sz w:val="20"/>
                <w:szCs w:val="20"/>
              </w:rPr>
              <w:t xml:space="preserve">The method was semi-experimental with a pretest-posttest design with a control group. The statistical population of this study consisted of all couples with marital conflict who referred to the private clinic of Counseling and Psychological Services in Urmia in 2017-2018. Through available sampling, 48 couples (24 couples) after matching divided into two experimental groups (Contextual Therapy and Emotion-Focused Therapy ) and one Control group </w:t>
            </w:r>
          </w:p>
          <w:p w:rsidR="00A263D2" w:rsidRPr="00F83638" w:rsidRDefault="00A263D2" w:rsidP="00621A1E">
            <w:pPr>
              <w:jc w:val="both"/>
              <w:rPr>
                <w:rStyle w:val="PlaceholderText"/>
                <w:color w:val="000000" w:themeColor="text1"/>
                <w:rtl/>
              </w:rPr>
            </w:pPr>
            <w:sdt>
              <w:sdtPr>
                <w:rPr>
                  <w:rStyle w:val="PlaceholderText"/>
                  <w:rFonts w:hint="cs"/>
                  <w:b/>
                  <w:bCs/>
                  <w:color w:val="000000" w:themeColor="text1"/>
                </w:rPr>
                <w:alias w:val="Findings"/>
                <w:tag w:val="Findings"/>
                <w:id w:val="-1213185446"/>
              </w:sdtPr>
              <w:sdtEndPr>
                <w:rPr>
                  <w:rStyle w:val="PlaceholderText"/>
                  <w:b w:val="0"/>
                  <w:bCs w:val="0"/>
                </w:rPr>
              </w:sdtEndPr>
              <w:sdtContent>
                <w:r w:rsidRPr="00F83638">
                  <w:rPr>
                    <w:rStyle w:val="PlaceholderText"/>
                    <w:b/>
                    <w:bCs/>
                    <w:color w:val="000000" w:themeColor="text1"/>
                    <w:sz w:val="18"/>
                    <w:szCs w:val="18"/>
                  </w:rPr>
                  <w:t>Findings</w:t>
                </w:r>
                <w:r>
                  <w:rPr>
                    <w:rStyle w:val="PlaceholderText"/>
                    <w:b/>
                    <w:bCs/>
                    <w:color w:val="000000" w:themeColor="text1"/>
                    <w:sz w:val="18"/>
                    <w:szCs w:val="18"/>
                  </w:rPr>
                  <w:t xml:space="preserve">: </w:t>
                </w:r>
              </w:sdtContent>
            </w:sdt>
            <w:r w:rsidRPr="00C70E97">
              <w:rPr>
                <w:rFonts w:asciiTheme="majorBidi" w:hAnsiTheme="majorBidi" w:cstheme="majorBidi"/>
                <w:sz w:val="20"/>
                <w:szCs w:val="20"/>
              </w:rPr>
              <w:t>The results of the analysis of research hypotheses showed that there is a significant difference between the effectiveness of two contextual and emotional approach in increasing "marital intimacy", "marital quality" and reducing "marital boredom"and "marital conflicts" with the control group. And there is a significant difference between the effectiveness of the two approaches in increase "marital intimacy" and reduction of "marital conflicts" The effectiveness of Emotion-Focused approach is more significant than Contextual fair-centered Therapy. The results also showed that there is no significant difference between the approach of Contextual Therapy and Emotion-Focused approach in increasing "marital quality" and reducing "marital boredom", but over time, the effectiveness of Contextual Therapy approach to Emotion-Focused approach in "marital quality" and " "Marital boredom" is more stable</w:t>
            </w:r>
          </w:p>
          <w:p w:rsidR="00A263D2" w:rsidRPr="00F83638" w:rsidRDefault="00A263D2" w:rsidP="00621A1E">
            <w:pPr>
              <w:jc w:val="both"/>
              <w:rPr>
                <w:rStyle w:val="PlaceholderText"/>
                <w:color w:val="000000" w:themeColor="text1"/>
                <w:rtl/>
              </w:rPr>
            </w:pPr>
            <w:sdt>
              <w:sdtPr>
                <w:rPr>
                  <w:rStyle w:val="PlaceholderText"/>
                  <w:rFonts w:hint="cs"/>
                  <w:b/>
                  <w:bCs/>
                  <w:color w:val="000000" w:themeColor="text1"/>
                </w:rPr>
                <w:alias w:val="Conclusion"/>
                <w:tag w:val="Conclusion"/>
                <w:id w:val="1525369714"/>
              </w:sdtPr>
              <w:sdtEndPr>
                <w:rPr>
                  <w:rStyle w:val="PlaceholderText"/>
                  <w:b w:val="0"/>
                  <w:bCs w:val="0"/>
                </w:rPr>
              </w:sdtEndPr>
              <w:sdtContent>
                <w:r w:rsidRPr="00F83638">
                  <w:rPr>
                    <w:rStyle w:val="PlaceholderText"/>
                    <w:b/>
                    <w:bCs/>
                    <w:color w:val="000000" w:themeColor="text1"/>
                    <w:sz w:val="18"/>
                    <w:szCs w:val="18"/>
                  </w:rPr>
                  <w:t>Conclusion:</w:t>
                </w:r>
                <w:r>
                  <w:rPr>
                    <w:rStyle w:val="PlaceholderText"/>
                    <w:b/>
                    <w:bCs/>
                    <w:color w:val="000000" w:themeColor="text1"/>
                    <w:sz w:val="18"/>
                    <w:szCs w:val="18"/>
                  </w:rPr>
                  <w:t xml:space="preserve"> </w:t>
                </w:r>
                <w:r w:rsidRPr="00C70E97">
                  <w:rPr>
                    <w:rFonts w:asciiTheme="majorBidi" w:hAnsiTheme="majorBidi" w:cstheme="majorBidi"/>
                    <w:sz w:val="20"/>
                    <w:szCs w:val="20"/>
                  </w:rPr>
                  <w:t>Emphasis on both approaches to the ability to have the right relationship has led to improved marital relationships. But because the Emotion-Focused approach focuses more on attachment theory than on the Contextual approach, and the two variables of intimacy and marital conflict are theoretically highly dependent on attachment and emotion theory, the Emotion-Focused approach is more effective in these two variables. And because in the long run, the sense of justice and fairness in the relationship leads to lasting improvement of family functions, the Contextual approach in the two variables of marital quality and marital Burnout has shown better therapeutic stability than the Emotion-Focused approach.</w:t>
                </w:r>
              </w:sdtContent>
            </w:sdt>
          </w:p>
          <w:p w:rsidR="00A263D2" w:rsidRPr="00F83638" w:rsidRDefault="00A263D2" w:rsidP="00621A1E">
            <w:pPr>
              <w:rPr>
                <w:rFonts w:asciiTheme="majorBidi" w:hAnsiTheme="majorBidi" w:cstheme="majorBidi"/>
                <w:color w:val="000000" w:themeColor="text1"/>
                <w:lang w:bidi="fa-IR"/>
              </w:rPr>
            </w:pPr>
          </w:p>
          <w:bookmarkStart w:id="4" w:name="_Toc39917140"/>
          <w:bookmarkStart w:id="5" w:name="_Toc39920410"/>
          <w:bookmarkStart w:id="6" w:name="_Toc39984604"/>
          <w:p w:rsidR="00A263D2" w:rsidRPr="00F83638" w:rsidRDefault="00A263D2" w:rsidP="00621A1E">
            <w:pPr>
              <w:spacing w:before="120"/>
              <w:jc w:val="both"/>
              <w:outlineLvl w:val="0"/>
              <w:rPr>
                <w:rFonts w:ascii="Nazanin,Bold" w:hAnsi="Nazanin,Bold"/>
                <w:color w:val="000000" w:themeColor="text1"/>
                <w:sz w:val="26"/>
                <w:rtl/>
              </w:rPr>
            </w:pPr>
            <w:sdt>
              <w:sdtPr>
                <w:rPr>
                  <w:rFonts w:asciiTheme="majorBidi" w:hAnsiTheme="majorBidi" w:cstheme="majorBidi"/>
                  <w:b/>
                  <w:bCs/>
                  <w:color w:val="000000" w:themeColor="text1"/>
                  <w:sz w:val="20"/>
                  <w:szCs w:val="20"/>
                </w:rPr>
                <w:alias w:val="Keywords"/>
                <w:tag w:val="Keywords"/>
                <w:id w:val="525755604"/>
                <w:lock w:val="contentLocked"/>
              </w:sdtPr>
              <w:sdtEndPr>
                <w:rPr>
                  <w:b w:val="0"/>
                  <w:bCs w:val="0"/>
                </w:rPr>
              </w:sdtEndPr>
              <w:sdtContent>
                <w:r w:rsidRPr="00F83638">
                  <w:rPr>
                    <w:rFonts w:asciiTheme="majorBidi" w:hAnsiTheme="majorBidi" w:cstheme="majorBidi"/>
                    <w:b/>
                    <w:bCs/>
                    <w:color w:val="000000" w:themeColor="text1"/>
                    <w:sz w:val="20"/>
                    <w:szCs w:val="20"/>
                  </w:rPr>
                  <w:t>Keywords:</w:t>
                </w:r>
                <w:r>
                  <w:rPr>
                    <w:rFonts w:asciiTheme="majorBidi" w:hAnsiTheme="majorBidi" w:cstheme="majorBidi"/>
                    <w:b/>
                    <w:bCs/>
                    <w:color w:val="000000" w:themeColor="text1"/>
                    <w:sz w:val="20"/>
                    <w:szCs w:val="20"/>
                  </w:rPr>
                  <w:t xml:space="preserve"> </w:t>
                </w:r>
              </w:sdtContent>
            </w:sdt>
            <w:bookmarkEnd w:id="4"/>
            <w:bookmarkEnd w:id="5"/>
            <w:bookmarkEnd w:id="6"/>
            <w:r>
              <w:t xml:space="preserve"> Contextual Therapy fair- centered, Iván Böszörményi-Nagy, Emotion-Focused Therapy, marital intimacy, marital quality, marital Burnout and marital conflicts, couples.</w:t>
            </w:r>
          </w:p>
        </w:tc>
      </w:tr>
    </w:tbl>
    <w:p w:rsidR="00A263D2" w:rsidRDefault="00A263D2" w:rsidP="00A263D2">
      <w:bookmarkStart w:id="7" w:name="_GoBack"/>
      <w:bookmarkEnd w:id="7"/>
    </w:p>
    <w:sectPr w:rsidR="00A2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D2"/>
    <w:rsid w:val="006920D3"/>
    <w:rsid w:val="00A26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3D2"/>
    <w:rPr>
      <w:rFonts w:ascii="Tahoma" w:hAnsi="Tahoma" w:cs="Tahoma"/>
      <w:sz w:val="16"/>
      <w:szCs w:val="16"/>
    </w:rPr>
  </w:style>
  <w:style w:type="character" w:styleId="PlaceholderText">
    <w:name w:val="Placeholder Text"/>
    <w:basedOn w:val="DefaultParagraphFont"/>
    <w:uiPriority w:val="99"/>
    <w:semiHidden/>
    <w:rsid w:val="00A263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3D2"/>
    <w:rPr>
      <w:rFonts w:ascii="Tahoma" w:hAnsi="Tahoma" w:cs="Tahoma"/>
      <w:sz w:val="16"/>
      <w:szCs w:val="16"/>
    </w:rPr>
  </w:style>
  <w:style w:type="character" w:styleId="PlaceholderText">
    <w:name w:val="Placeholder Text"/>
    <w:basedOn w:val="DefaultParagraphFont"/>
    <w:uiPriority w:val="99"/>
    <w:semiHidden/>
    <w:rsid w:val="00A263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2021-10-13T05:15:00Z</dcterms:created>
  <dcterms:modified xsi:type="dcterms:W3CDTF">2021-10-13T05:17:00Z</dcterms:modified>
</cp:coreProperties>
</file>