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829C" w14:textId="4A0EA6E9" w:rsidR="00B9421D" w:rsidRPr="0087029B" w:rsidRDefault="00B9421D" w:rsidP="001C00C9">
      <w:pPr>
        <w:pStyle w:val="Title"/>
      </w:pPr>
      <w:r w:rsidRPr="007E05CC">
        <w:t>Title Centered and Bold in Upper- and Lowercas</w:t>
      </w:r>
      <w:r w:rsidR="000F0252">
        <w:t>e</w:t>
      </w:r>
    </w:p>
    <w:p w14:paraId="2E2875A3" w14:textId="77777777" w:rsidR="00B9421D" w:rsidRPr="007E05CC" w:rsidRDefault="00B9421D" w:rsidP="00B9421D">
      <w:pPr>
        <w:pStyle w:val="Authors"/>
        <w:rPr>
          <w:rFonts w:ascii="Gulliver" w:hAnsi="Gulliver"/>
          <w:sz w:val="18"/>
          <w:szCs w:val="18"/>
        </w:rPr>
      </w:pPr>
      <w:r w:rsidRPr="007E05CC">
        <w:rPr>
          <w:rFonts w:ascii="Gulliver" w:hAnsi="Gulliver"/>
          <w:sz w:val="18"/>
          <w:szCs w:val="18"/>
        </w:rPr>
        <w:t>Given-name Surname</w:t>
      </w:r>
      <w:r w:rsidRPr="007E05CC">
        <w:rPr>
          <w:rFonts w:ascii="Gulliver" w:hAnsi="Gulliver"/>
          <w:sz w:val="18"/>
          <w:szCs w:val="18"/>
          <w:vertAlign w:val="superscript"/>
        </w:rPr>
        <w:t>1</w:t>
      </w:r>
      <w:r w:rsidRPr="007E05CC">
        <w:rPr>
          <w:rFonts w:ascii="Gulliver" w:hAnsi="Gulliver"/>
          <w:sz w:val="18"/>
          <w:szCs w:val="18"/>
        </w:rPr>
        <w:t>, Given-name Surname</w:t>
      </w:r>
      <w:r w:rsidRPr="007E05CC">
        <w:rPr>
          <w:rFonts w:ascii="Gulliver" w:hAnsi="Gulliver"/>
          <w:sz w:val="18"/>
          <w:szCs w:val="18"/>
          <w:vertAlign w:val="superscript"/>
        </w:rPr>
        <w:t>1</w:t>
      </w:r>
      <w:r w:rsidRPr="007E05CC">
        <w:rPr>
          <w:rFonts w:ascii="Gulliver" w:hAnsi="Gulliver"/>
          <w:sz w:val="18"/>
          <w:szCs w:val="18"/>
        </w:rPr>
        <w:t>, and Given-name Surname</w:t>
      </w:r>
      <w:r w:rsidRPr="007E05CC">
        <w:rPr>
          <w:rFonts w:ascii="Gulliver" w:hAnsi="Gulliver"/>
          <w:sz w:val="18"/>
          <w:szCs w:val="18"/>
          <w:vertAlign w:val="superscript"/>
        </w:rPr>
        <w:t>2</w:t>
      </w:r>
    </w:p>
    <w:p w14:paraId="6135B552" w14:textId="77777777" w:rsidR="00B9421D" w:rsidRPr="007E05CC" w:rsidRDefault="00B9421D" w:rsidP="00B9421D">
      <w:pPr>
        <w:pStyle w:val="Addresses"/>
        <w:jc w:val="center"/>
        <w:rPr>
          <w:rFonts w:ascii="Gulliver" w:hAnsi="Gulliver"/>
          <w:sz w:val="18"/>
          <w:szCs w:val="18"/>
        </w:rPr>
      </w:pPr>
      <w:r w:rsidRPr="007E05CC">
        <w:rPr>
          <w:rFonts w:ascii="Gulliver" w:hAnsi="Gulliver"/>
          <w:sz w:val="18"/>
          <w:szCs w:val="18"/>
          <w:vertAlign w:val="superscript"/>
        </w:rPr>
        <w:t>1</w:t>
      </w:r>
      <w:r w:rsidRPr="007E05CC">
        <w:rPr>
          <w:rFonts w:ascii="Gulliver" w:hAnsi="Gulliver"/>
          <w:sz w:val="18"/>
          <w:szCs w:val="18"/>
        </w:rPr>
        <w:t>Department/Research Institute, University, City, Country Postcode, E-mail</w:t>
      </w:r>
    </w:p>
    <w:p w14:paraId="6479F316" w14:textId="77777777" w:rsidR="00B9421D" w:rsidRPr="007E05CC" w:rsidRDefault="00B9421D" w:rsidP="00B9421D">
      <w:pPr>
        <w:pStyle w:val="Addresses"/>
        <w:spacing w:after="360"/>
        <w:jc w:val="center"/>
        <w:rPr>
          <w:rFonts w:ascii="Gulliver" w:hAnsi="Gulliver"/>
          <w:sz w:val="18"/>
          <w:szCs w:val="18"/>
        </w:rPr>
      </w:pPr>
      <w:r w:rsidRPr="007E05CC">
        <w:rPr>
          <w:rFonts w:ascii="Gulliver" w:hAnsi="Gulliver"/>
          <w:sz w:val="18"/>
          <w:szCs w:val="18"/>
          <w:vertAlign w:val="superscript"/>
        </w:rPr>
        <w:t>2</w:t>
      </w:r>
      <w:r w:rsidRPr="007E05CC">
        <w:rPr>
          <w:rFonts w:ascii="Gulliver" w:hAnsi="Gulliver"/>
          <w:sz w:val="18"/>
          <w:szCs w:val="18"/>
        </w:rPr>
        <w:t>Department/Research Institute, University, City, Country Postcode, E-mail</w:t>
      </w:r>
    </w:p>
    <w:p w14:paraId="2F56808C" w14:textId="356F8D34" w:rsidR="006C3038" w:rsidRPr="007E05CC" w:rsidRDefault="00B9421D" w:rsidP="00B9421D">
      <w:pPr>
        <w:pStyle w:val="AbstractPersian"/>
        <w:bidi w:val="0"/>
        <w:rPr>
          <w:rFonts w:ascii="Gulliver" w:hAnsi="Gulliver"/>
          <w:sz w:val="18"/>
          <w:szCs w:val="18"/>
        </w:rPr>
      </w:pPr>
      <w:r w:rsidRPr="007E05CC">
        <w:rPr>
          <w:rFonts w:ascii="Gulliver" w:hAnsi="Gulliver"/>
          <w:b/>
          <w:sz w:val="18"/>
          <w:szCs w:val="18"/>
        </w:rPr>
        <w:t xml:space="preserve"> </w:t>
      </w:r>
      <w:r w:rsidR="00DF486F" w:rsidRPr="007E05CC">
        <w:rPr>
          <w:rFonts w:ascii="Gulliver" w:hAnsi="Gulliver"/>
          <w:b/>
          <w:sz w:val="18"/>
          <w:szCs w:val="18"/>
        </w:rPr>
        <w:t>Abstract-</w:t>
      </w:r>
      <w:r w:rsidR="00DF486F" w:rsidRPr="007E05CC">
        <w:rPr>
          <w:rFonts w:ascii="Gulliver" w:hAnsi="Gulliver"/>
          <w:sz w:val="18"/>
          <w:szCs w:val="18"/>
        </w:rPr>
        <w:t xml:space="preserve"> </w:t>
      </w:r>
      <w:r w:rsidR="006C3038" w:rsidRPr="007E05CC">
        <w:rPr>
          <w:rFonts w:ascii="Gulliver" w:hAnsi="Gulliver"/>
          <w:sz w:val="18"/>
          <w:szCs w:val="18"/>
        </w:rPr>
        <w:t xml:space="preserve">This electronic document is a </w:t>
      </w:r>
      <w:r w:rsidR="006C3038" w:rsidRPr="007E05CC">
        <w:rPr>
          <w:rFonts w:ascii="Courier New" w:hAnsi="Courier New" w:cs="Courier New"/>
          <w:sz w:val="18"/>
          <w:szCs w:val="18"/>
        </w:rPr>
        <w:t>“</w:t>
      </w:r>
      <w:r w:rsidR="006C3038" w:rsidRPr="007E05CC">
        <w:rPr>
          <w:rFonts w:ascii="Gulliver" w:hAnsi="Gulliver"/>
          <w:sz w:val="18"/>
          <w:szCs w:val="18"/>
        </w:rPr>
        <w:t>live</w:t>
      </w:r>
      <w:r w:rsidR="006C3038" w:rsidRPr="007E05CC">
        <w:rPr>
          <w:rFonts w:ascii="Courier New" w:hAnsi="Courier New" w:cs="Courier New"/>
          <w:sz w:val="18"/>
          <w:szCs w:val="18"/>
        </w:rPr>
        <w:t>”</w:t>
      </w:r>
      <w:r w:rsidR="006C3038" w:rsidRPr="007E05CC">
        <w:rPr>
          <w:rFonts w:ascii="Gulliver" w:hAnsi="Gulliver"/>
          <w:sz w:val="18"/>
          <w:szCs w:val="18"/>
        </w:rPr>
        <w:t xml:space="preserve"> template. The various components of your paper [title, text, heads, etc.] are already defined on the style sheet, as illustrated by the portions given in this document. (Abstract)</w:t>
      </w:r>
    </w:p>
    <w:p w14:paraId="248E39CD" w14:textId="3002B7DF" w:rsidR="00DF486F" w:rsidRPr="007E05CC" w:rsidRDefault="00DF486F" w:rsidP="006C3038">
      <w:pPr>
        <w:pStyle w:val="AbstractPersian"/>
        <w:bidi w:val="0"/>
        <w:rPr>
          <w:rFonts w:ascii="Gulliver" w:hAnsi="Gulliver"/>
          <w:sz w:val="18"/>
          <w:szCs w:val="18"/>
        </w:rPr>
      </w:pPr>
      <w:r w:rsidRPr="007E05CC">
        <w:rPr>
          <w:rFonts w:ascii="Gulliver" w:hAnsi="Gulliver"/>
          <w:sz w:val="18"/>
          <w:szCs w:val="18"/>
        </w:rPr>
        <w:t xml:space="preserve">Keywords: </w:t>
      </w:r>
      <w:r w:rsidR="009D6715" w:rsidRPr="007E05CC">
        <w:rPr>
          <w:rFonts w:ascii="Gulliver" w:hAnsi="Gulliver"/>
          <w:sz w:val="18"/>
          <w:szCs w:val="18"/>
        </w:rPr>
        <w:t>optic</w:t>
      </w:r>
      <w:r w:rsidR="000B10DD" w:rsidRPr="007E05CC">
        <w:rPr>
          <w:rFonts w:ascii="Gulliver" w:hAnsi="Gulliver"/>
          <w:sz w:val="18"/>
          <w:szCs w:val="18"/>
        </w:rPr>
        <w:t>s</w:t>
      </w:r>
      <w:r w:rsidR="009D6715" w:rsidRPr="007E05CC">
        <w:rPr>
          <w:rFonts w:ascii="Gulliver" w:hAnsi="Gulliver"/>
          <w:sz w:val="18"/>
          <w:szCs w:val="18"/>
        </w:rPr>
        <w:t xml:space="preserve">, optoelectronics, microelectronics, </w:t>
      </w:r>
      <w:r w:rsidR="000B10DD" w:rsidRPr="007E05CC">
        <w:rPr>
          <w:rFonts w:ascii="Gulliver" w:hAnsi="Gulliver"/>
          <w:sz w:val="18"/>
          <w:szCs w:val="18"/>
        </w:rPr>
        <w:t>photonics</w:t>
      </w:r>
      <w:r w:rsidR="009D6715" w:rsidRPr="007E05CC">
        <w:rPr>
          <w:rFonts w:ascii="Gulliver" w:hAnsi="Gulliver"/>
          <w:sz w:val="18"/>
          <w:szCs w:val="18"/>
        </w:rPr>
        <w:t xml:space="preserve">, </w:t>
      </w:r>
      <w:r w:rsidR="000B10DD" w:rsidRPr="007E05CC">
        <w:rPr>
          <w:rFonts w:ascii="Gulliver" w:hAnsi="Gulliver"/>
          <w:sz w:val="18"/>
          <w:szCs w:val="18"/>
        </w:rPr>
        <w:t xml:space="preserve">orbital angular momentum </w:t>
      </w:r>
      <w:r w:rsidR="009D6715" w:rsidRPr="007E05CC">
        <w:rPr>
          <w:rFonts w:ascii="Gulliver" w:hAnsi="Gulliver"/>
          <w:sz w:val="18"/>
          <w:szCs w:val="18"/>
        </w:rPr>
        <w:t>(</w:t>
      </w:r>
      <w:r w:rsidR="009D6715" w:rsidRPr="007E05CC">
        <w:rPr>
          <w:rFonts w:ascii="Gulliver" w:hAnsi="Gulliver"/>
          <w:b/>
          <w:sz w:val="18"/>
          <w:szCs w:val="18"/>
        </w:rPr>
        <w:t>key words</w:t>
      </w:r>
      <w:r w:rsidR="009D6715" w:rsidRPr="007E05CC">
        <w:rPr>
          <w:rFonts w:ascii="Gulliver" w:hAnsi="Gulliver"/>
          <w:sz w:val="18"/>
          <w:szCs w:val="18"/>
        </w:rPr>
        <w:t>)</w:t>
      </w:r>
    </w:p>
    <w:p w14:paraId="52A54274" w14:textId="77777777" w:rsidR="00B652C4" w:rsidRPr="007E05CC" w:rsidRDefault="00B652C4" w:rsidP="00AB1A39">
      <w:pPr>
        <w:rPr>
          <w:rFonts w:ascii="Gulliver" w:hAnsi="Gulliver"/>
          <w:sz w:val="18"/>
          <w:szCs w:val="18"/>
        </w:rPr>
      </w:pPr>
    </w:p>
    <w:p w14:paraId="28F3341C" w14:textId="77777777" w:rsidR="00AB1A39" w:rsidRPr="007E05CC" w:rsidRDefault="00AB1A39" w:rsidP="009F497F">
      <w:pPr>
        <w:rPr>
          <w:rFonts w:ascii="Gulliver" w:hAnsi="Gulliver"/>
          <w:sz w:val="18"/>
          <w:szCs w:val="18"/>
        </w:rPr>
        <w:sectPr w:rsidR="00AB1A39" w:rsidRPr="007E05CC" w:rsidSect="001C00C9">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567" w:footer="567" w:gutter="0"/>
          <w:pgNumType w:start="1"/>
          <w:cols w:space="720"/>
          <w:titlePg/>
          <w:docGrid w:linePitch="326"/>
        </w:sectPr>
      </w:pPr>
    </w:p>
    <w:p w14:paraId="1522D317" w14:textId="20DA9716" w:rsidR="006264EF" w:rsidRPr="00E87178" w:rsidRDefault="006264EF" w:rsidP="00E87178">
      <w:pPr>
        <w:pStyle w:val="Head1"/>
      </w:pPr>
      <w:r w:rsidRPr="00E87178">
        <w:t>Introduction</w:t>
      </w:r>
    </w:p>
    <w:p w14:paraId="7408E6AE" w14:textId="3D22D276" w:rsidR="006C3038" w:rsidRPr="007E05CC" w:rsidRDefault="006C3038" w:rsidP="006C3038">
      <w:pPr>
        <w:pStyle w:val="BodyEnglish"/>
        <w:rPr>
          <w:rFonts w:ascii="Gulliver" w:hAnsi="Gulliver"/>
          <w:sz w:val="18"/>
          <w:szCs w:val="18"/>
        </w:rPr>
      </w:pPr>
      <w:r w:rsidRPr="007E05CC">
        <w:rPr>
          <w:rFonts w:ascii="Gulliver" w:hAnsi="Gulliver"/>
          <w:sz w:val="18"/>
          <w:szCs w:val="18"/>
        </w:rPr>
        <w:t>This template, modified in MS Word 2010,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within parentheses. The formatter will need to create these components, incorporating the applicable criteria that follow.</w:t>
      </w:r>
    </w:p>
    <w:p w14:paraId="14868C70" w14:textId="6F711FE2" w:rsidR="006264EF" w:rsidRPr="007E05CC" w:rsidRDefault="006264EF" w:rsidP="00E87178">
      <w:pPr>
        <w:pStyle w:val="Head1"/>
      </w:pPr>
      <w:r w:rsidRPr="007E05CC">
        <w:t>Format</w:t>
      </w:r>
    </w:p>
    <w:p w14:paraId="22FA9F89" w14:textId="77777777" w:rsidR="00B363DC" w:rsidRPr="007E05CC" w:rsidRDefault="00C02C0E" w:rsidP="002E4D4C">
      <w:pPr>
        <w:pStyle w:val="BodyEnglish"/>
        <w:rPr>
          <w:rFonts w:ascii="Gulliver" w:hAnsi="Gulliver"/>
          <w:sz w:val="18"/>
          <w:szCs w:val="18"/>
        </w:rPr>
      </w:pPr>
      <w:r w:rsidRPr="007E05CC">
        <w:rPr>
          <w:rFonts w:ascii="Gulliver" w:hAnsi="Gulliver"/>
          <w:sz w:val="18"/>
          <w:szCs w:val="18"/>
        </w:rPr>
        <w:t>On each page your material should fit</w:t>
      </w:r>
      <w:r w:rsidR="00001FAF" w:rsidRPr="007E05CC">
        <w:rPr>
          <w:rFonts w:ascii="Gulliver" w:hAnsi="Gulliver"/>
          <w:sz w:val="18"/>
          <w:szCs w:val="18"/>
        </w:rPr>
        <w:t xml:space="preserve"> A4 (210 mm x 297 mm)</w:t>
      </w:r>
      <w:r w:rsidRPr="007E05CC">
        <w:rPr>
          <w:rFonts w:ascii="Gulliver" w:hAnsi="Gulliver"/>
          <w:sz w:val="18"/>
          <w:szCs w:val="18"/>
        </w:rPr>
        <w:t>. Right margins should be justified (i.e. fully-justified), not ragged (except for the references section).</w:t>
      </w:r>
    </w:p>
    <w:p w14:paraId="6BFB995E" w14:textId="6D6FB365" w:rsidR="00B363DC" w:rsidRPr="007E05CC" w:rsidRDefault="00B363DC" w:rsidP="00B363DC">
      <w:pPr>
        <w:pStyle w:val="BodyEnglish"/>
        <w:rPr>
          <w:rFonts w:ascii="Gulliver" w:hAnsi="Gulliver"/>
          <w:sz w:val="18"/>
          <w:szCs w:val="18"/>
        </w:rPr>
      </w:pPr>
      <w:r w:rsidRPr="007E05CC">
        <w:rPr>
          <w:rFonts w:ascii="Gulliver" w:hAnsi="Gulliver"/>
          <w:sz w:val="18"/>
          <w:szCs w:val="18"/>
        </w:rPr>
        <w:t>The fonts for different parts of the paper are in Times New Roman as follows:</w:t>
      </w:r>
    </w:p>
    <w:p w14:paraId="2E37A7E8" w14:textId="1F7FA032" w:rsidR="00B363DC" w:rsidRPr="007E05CC" w:rsidRDefault="00B363DC" w:rsidP="00B363DC">
      <w:pPr>
        <w:pStyle w:val="BodyEnglish"/>
        <w:rPr>
          <w:rFonts w:ascii="Gulliver" w:hAnsi="Gulliver"/>
          <w:sz w:val="18"/>
          <w:szCs w:val="18"/>
        </w:rPr>
      </w:pPr>
      <w:r w:rsidRPr="007E05CC">
        <w:rPr>
          <w:rFonts w:ascii="Gulliver" w:hAnsi="Gulliver"/>
          <w:sz w:val="18"/>
          <w:szCs w:val="18"/>
        </w:rPr>
        <w:t>Title: 14 pt bold (centered)</w:t>
      </w:r>
    </w:p>
    <w:p w14:paraId="28313365" w14:textId="48F585A2" w:rsidR="00B363DC" w:rsidRPr="007E05CC" w:rsidRDefault="00B363DC" w:rsidP="00B363DC">
      <w:pPr>
        <w:pStyle w:val="BodyEnglish"/>
        <w:rPr>
          <w:rFonts w:ascii="Gulliver" w:hAnsi="Gulliver"/>
          <w:sz w:val="18"/>
          <w:szCs w:val="18"/>
        </w:rPr>
      </w:pPr>
      <w:r w:rsidRPr="007E05CC">
        <w:rPr>
          <w:rFonts w:ascii="Gulliver" w:hAnsi="Gulliver"/>
          <w:sz w:val="18"/>
          <w:szCs w:val="18"/>
        </w:rPr>
        <w:t>Author(s): 12 pt bold (centered)</w:t>
      </w:r>
    </w:p>
    <w:p w14:paraId="028D6171" w14:textId="41F999C8" w:rsidR="00B363DC" w:rsidRPr="007E05CC" w:rsidRDefault="00B363DC" w:rsidP="00B363DC">
      <w:pPr>
        <w:pStyle w:val="BodyEnglish"/>
        <w:rPr>
          <w:rFonts w:ascii="Gulliver" w:hAnsi="Gulliver"/>
          <w:sz w:val="18"/>
          <w:szCs w:val="18"/>
        </w:rPr>
      </w:pPr>
      <w:r w:rsidRPr="007E05CC">
        <w:rPr>
          <w:rFonts w:ascii="Gulliver" w:hAnsi="Gulliver"/>
          <w:sz w:val="18"/>
          <w:szCs w:val="18"/>
        </w:rPr>
        <w:t>Affiliations: 12 pt (centered)</w:t>
      </w:r>
    </w:p>
    <w:p w14:paraId="04DFE4ED" w14:textId="77777777" w:rsidR="00B363DC" w:rsidRPr="007E05CC" w:rsidRDefault="00B363DC" w:rsidP="00B363DC">
      <w:pPr>
        <w:pStyle w:val="BodyEnglish"/>
        <w:rPr>
          <w:rFonts w:ascii="Gulliver" w:hAnsi="Gulliver"/>
          <w:sz w:val="18"/>
          <w:szCs w:val="18"/>
        </w:rPr>
      </w:pPr>
      <w:r w:rsidRPr="007E05CC">
        <w:rPr>
          <w:rFonts w:ascii="Gulliver" w:hAnsi="Gulliver"/>
          <w:sz w:val="18"/>
          <w:szCs w:val="18"/>
        </w:rPr>
        <w:t>Keywords: 10 pt</w:t>
      </w:r>
    </w:p>
    <w:p w14:paraId="1C5E0668" w14:textId="10C50DEC" w:rsidR="00B363DC" w:rsidRPr="007E05CC" w:rsidRDefault="00B363DC" w:rsidP="00B363DC">
      <w:pPr>
        <w:pStyle w:val="BodyEnglish"/>
        <w:rPr>
          <w:rFonts w:ascii="Gulliver" w:hAnsi="Gulliver"/>
          <w:sz w:val="18"/>
          <w:szCs w:val="18"/>
        </w:rPr>
      </w:pPr>
      <w:r w:rsidRPr="007E05CC">
        <w:rPr>
          <w:rFonts w:ascii="Gulliver" w:hAnsi="Gulliver"/>
          <w:sz w:val="18"/>
          <w:szCs w:val="18"/>
        </w:rPr>
        <w:t xml:space="preserve">Section Headings: 12 pt bold </w:t>
      </w:r>
    </w:p>
    <w:p w14:paraId="5E2897FD" w14:textId="763BECF8" w:rsidR="00B363DC" w:rsidRPr="007E05CC" w:rsidRDefault="00B363DC" w:rsidP="00B363DC">
      <w:pPr>
        <w:pStyle w:val="BodyEnglish"/>
        <w:rPr>
          <w:rFonts w:ascii="Gulliver" w:hAnsi="Gulliver"/>
          <w:sz w:val="18"/>
          <w:szCs w:val="18"/>
        </w:rPr>
      </w:pPr>
      <w:r w:rsidRPr="007E05CC">
        <w:rPr>
          <w:rFonts w:ascii="Gulliver" w:hAnsi="Gulliver"/>
          <w:sz w:val="18"/>
          <w:szCs w:val="18"/>
        </w:rPr>
        <w:t>Subsection Headings: 11 pt</w:t>
      </w:r>
    </w:p>
    <w:p w14:paraId="565BBC28" w14:textId="1E3373C0" w:rsidR="00B363DC" w:rsidRPr="007E05CC" w:rsidRDefault="00A860C8" w:rsidP="00B363DC">
      <w:pPr>
        <w:pStyle w:val="BodyEnglish"/>
        <w:rPr>
          <w:rFonts w:ascii="Gulliver" w:hAnsi="Gulliver"/>
          <w:sz w:val="18"/>
          <w:szCs w:val="18"/>
        </w:rPr>
      </w:pPr>
      <w:r w:rsidRPr="007E05CC">
        <w:rPr>
          <w:rFonts w:ascii="Gulliver" w:hAnsi="Gulliver"/>
          <w:sz w:val="18"/>
          <w:szCs w:val="18"/>
        </w:rPr>
        <w:t>Body text</w:t>
      </w:r>
      <w:r w:rsidR="00B363DC" w:rsidRPr="007E05CC">
        <w:rPr>
          <w:rFonts w:ascii="Gulliver" w:hAnsi="Gulliver"/>
          <w:sz w:val="18"/>
          <w:szCs w:val="18"/>
        </w:rPr>
        <w:t>: 11 pt</w:t>
      </w:r>
    </w:p>
    <w:p w14:paraId="0C2BDBC7" w14:textId="312FB6E0" w:rsidR="00B363DC" w:rsidRPr="007E05CC" w:rsidRDefault="00B363DC" w:rsidP="007E05CC">
      <w:pPr>
        <w:pStyle w:val="BodyEnglish"/>
        <w:rPr>
          <w:rFonts w:ascii="Gulliver" w:hAnsi="Gulliver"/>
          <w:sz w:val="18"/>
          <w:szCs w:val="18"/>
        </w:rPr>
      </w:pPr>
      <w:r w:rsidRPr="007E05CC">
        <w:rPr>
          <w:rFonts w:ascii="Gulliver" w:hAnsi="Gulliver"/>
          <w:sz w:val="18"/>
          <w:szCs w:val="18"/>
        </w:rPr>
        <w:t>Caption of tables and figures: 10 pt</w:t>
      </w:r>
    </w:p>
    <w:p w14:paraId="08C65578" w14:textId="3868320F" w:rsidR="006264EF" w:rsidRPr="007E05CC" w:rsidRDefault="00B363DC" w:rsidP="00B9421D">
      <w:pPr>
        <w:pStyle w:val="BodyEnglish"/>
        <w:rPr>
          <w:rFonts w:ascii="Gulliver" w:hAnsi="Gulliver"/>
          <w:sz w:val="18"/>
          <w:szCs w:val="18"/>
        </w:rPr>
      </w:pPr>
      <w:r w:rsidRPr="007E05CC">
        <w:rPr>
          <w:rFonts w:ascii="Gulliver" w:hAnsi="Gulliver"/>
          <w:sz w:val="18"/>
          <w:szCs w:val="18"/>
        </w:rPr>
        <w:t xml:space="preserve">The paper size for manuscripts is A4 with 20 mm margins from all sides and </w:t>
      </w:r>
      <w:r w:rsidR="00B9421D" w:rsidRPr="007E05CC">
        <w:rPr>
          <w:rFonts w:ascii="Gulliver" w:hAnsi="Gulliver"/>
          <w:sz w:val="18"/>
          <w:szCs w:val="18"/>
        </w:rPr>
        <w:t>t</w:t>
      </w:r>
      <w:r w:rsidR="00EF7675" w:rsidRPr="007E05CC">
        <w:rPr>
          <w:rFonts w:ascii="Gulliver" w:hAnsi="Gulliver"/>
          <w:sz w:val="18"/>
          <w:szCs w:val="18"/>
        </w:rPr>
        <w:t xml:space="preserve">he body of the paper is in </w:t>
      </w:r>
      <w:r w:rsidR="006264EF" w:rsidRPr="007E05CC">
        <w:rPr>
          <w:rFonts w:ascii="Gulliver" w:hAnsi="Gulliver"/>
          <w:sz w:val="18"/>
          <w:szCs w:val="18"/>
        </w:rPr>
        <w:t>two-column format</w:t>
      </w:r>
      <w:r w:rsidR="00EF7675" w:rsidRPr="007E05CC">
        <w:rPr>
          <w:rFonts w:ascii="Gulliver" w:hAnsi="Gulliver"/>
          <w:sz w:val="18"/>
          <w:szCs w:val="18"/>
        </w:rPr>
        <w:t>,</w:t>
      </w:r>
      <w:r w:rsidR="006264EF" w:rsidRPr="007E05CC">
        <w:rPr>
          <w:rFonts w:ascii="Gulliver" w:hAnsi="Gulliver"/>
          <w:sz w:val="18"/>
          <w:szCs w:val="18"/>
        </w:rPr>
        <w:t xml:space="preserve"> as shown in this </w:t>
      </w:r>
      <w:r w:rsidR="006D7683" w:rsidRPr="007E05CC">
        <w:rPr>
          <w:rFonts w:ascii="Gulliver" w:hAnsi="Gulliver"/>
          <w:sz w:val="18"/>
          <w:szCs w:val="18"/>
        </w:rPr>
        <w:t>template</w:t>
      </w:r>
      <w:r w:rsidR="006264EF" w:rsidRPr="007E05CC">
        <w:rPr>
          <w:rFonts w:ascii="Gulliver" w:hAnsi="Gulliver"/>
          <w:sz w:val="18"/>
          <w:szCs w:val="18"/>
        </w:rPr>
        <w:t>.</w:t>
      </w:r>
      <w:r w:rsidR="00E5051A" w:rsidRPr="007E05CC">
        <w:rPr>
          <w:rFonts w:ascii="Gulliver" w:hAnsi="Gulliver"/>
          <w:sz w:val="18"/>
          <w:szCs w:val="18"/>
        </w:rPr>
        <w:t xml:space="preserve"> The template has the extension of </w:t>
      </w:r>
      <w:r w:rsidR="00E5051A" w:rsidRPr="007E05CC">
        <w:rPr>
          <w:rFonts w:ascii="Courier New" w:hAnsi="Courier New" w:cs="Courier New"/>
          <w:sz w:val="18"/>
          <w:szCs w:val="18"/>
        </w:rPr>
        <w:t>“</w:t>
      </w:r>
      <w:r w:rsidR="00E5051A" w:rsidRPr="007E05CC">
        <w:rPr>
          <w:rFonts w:ascii="Gulliver" w:hAnsi="Gulliver"/>
          <w:sz w:val="18"/>
          <w:szCs w:val="18"/>
        </w:rPr>
        <w:t>do</w:t>
      </w:r>
      <w:r w:rsidR="0094443A" w:rsidRPr="007E05CC">
        <w:rPr>
          <w:rFonts w:ascii="Gulliver" w:hAnsi="Gulliver"/>
          <w:sz w:val="18"/>
          <w:szCs w:val="18"/>
        </w:rPr>
        <w:t>c</w:t>
      </w:r>
      <w:r w:rsidR="00E5051A" w:rsidRPr="007E05CC">
        <w:rPr>
          <w:rFonts w:ascii="Gulliver" w:hAnsi="Gulliver"/>
          <w:sz w:val="18"/>
          <w:szCs w:val="18"/>
        </w:rPr>
        <w:t>x</w:t>
      </w:r>
      <w:r w:rsidR="00E5051A" w:rsidRPr="007E05CC">
        <w:rPr>
          <w:rFonts w:ascii="Courier New" w:hAnsi="Courier New" w:cs="Courier New"/>
          <w:sz w:val="18"/>
          <w:szCs w:val="18"/>
        </w:rPr>
        <w:t>”</w:t>
      </w:r>
      <w:r w:rsidR="00E5051A" w:rsidRPr="007E05CC">
        <w:rPr>
          <w:rFonts w:ascii="Gulliver" w:hAnsi="Gulliver"/>
          <w:sz w:val="18"/>
          <w:szCs w:val="18"/>
        </w:rPr>
        <w:t xml:space="preserve">. When you want to prepare your paper, save this file with extension of </w:t>
      </w:r>
      <w:r w:rsidR="00E5051A" w:rsidRPr="007E05CC">
        <w:rPr>
          <w:rFonts w:ascii="Courier New" w:hAnsi="Courier New" w:cs="Courier New"/>
          <w:sz w:val="18"/>
          <w:szCs w:val="18"/>
        </w:rPr>
        <w:t>“</w:t>
      </w:r>
      <w:r w:rsidR="00E5051A" w:rsidRPr="007E05CC">
        <w:rPr>
          <w:rFonts w:ascii="Gulliver" w:hAnsi="Gulliver"/>
          <w:sz w:val="18"/>
          <w:szCs w:val="18"/>
        </w:rPr>
        <w:t>docx</w:t>
      </w:r>
      <w:r w:rsidR="00E5051A" w:rsidRPr="007E05CC">
        <w:rPr>
          <w:rFonts w:ascii="Courier New" w:hAnsi="Courier New" w:cs="Courier New"/>
          <w:sz w:val="18"/>
          <w:szCs w:val="18"/>
        </w:rPr>
        <w:t>”</w:t>
      </w:r>
      <w:r w:rsidR="00E5051A" w:rsidRPr="007E05CC">
        <w:rPr>
          <w:rFonts w:ascii="Gulliver" w:hAnsi="Gulliver"/>
          <w:sz w:val="18"/>
          <w:szCs w:val="18"/>
        </w:rPr>
        <w:t xml:space="preserve"> </w:t>
      </w:r>
      <w:r w:rsidR="009D6715" w:rsidRPr="007E05CC">
        <w:rPr>
          <w:rFonts w:ascii="Gulliver" w:hAnsi="Gulliver"/>
          <w:sz w:val="18"/>
          <w:szCs w:val="18"/>
        </w:rPr>
        <w:t>or</w:t>
      </w:r>
      <w:r w:rsidR="00E5051A" w:rsidRPr="007E05CC">
        <w:rPr>
          <w:rFonts w:ascii="Gulliver" w:hAnsi="Gulliver"/>
          <w:sz w:val="18"/>
          <w:szCs w:val="18"/>
        </w:rPr>
        <w:t xml:space="preserve"> </w:t>
      </w:r>
      <w:r w:rsidR="00E5051A" w:rsidRPr="007E05CC">
        <w:rPr>
          <w:rFonts w:ascii="Courier New" w:hAnsi="Courier New" w:cs="Courier New"/>
          <w:sz w:val="18"/>
          <w:szCs w:val="18"/>
        </w:rPr>
        <w:t>“</w:t>
      </w:r>
      <w:r w:rsidR="00E5051A" w:rsidRPr="007E05CC">
        <w:rPr>
          <w:rFonts w:ascii="Gulliver" w:hAnsi="Gulliver"/>
          <w:sz w:val="18"/>
          <w:szCs w:val="18"/>
        </w:rPr>
        <w:t>doc</w:t>
      </w:r>
      <w:r w:rsidR="00E5051A" w:rsidRPr="007E05CC">
        <w:rPr>
          <w:rFonts w:ascii="Courier New" w:hAnsi="Courier New" w:cs="Courier New"/>
          <w:sz w:val="18"/>
          <w:szCs w:val="18"/>
        </w:rPr>
        <w:t>”</w:t>
      </w:r>
      <w:r w:rsidR="00E5051A" w:rsidRPr="007E05CC">
        <w:rPr>
          <w:rFonts w:ascii="Gulliver" w:hAnsi="Gulliver"/>
          <w:sz w:val="18"/>
          <w:szCs w:val="18"/>
        </w:rPr>
        <w:t xml:space="preserve"> and type your own paper in it, with the given styles, without changing any format. </w:t>
      </w:r>
    </w:p>
    <w:p w14:paraId="3BC99996" w14:textId="1DB12E58" w:rsidR="006264EF" w:rsidRPr="00E87178" w:rsidRDefault="006264EF" w:rsidP="00E87178">
      <w:pPr>
        <w:pStyle w:val="Heading2"/>
      </w:pPr>
      <w:r w:rsidRPr="00E87178">
        <w:t>Title Block</w:t>
      </w:r>
    </w:p>
    <w:p w14:paraId="4015E3C9" w14:textId="2965EC1F" w:rsidR="006264EF" w:rsidRPr="007E05CC" w:rsidRDefault="006264EF" w:rsidP="0060216E">
      <w:pPr>
        <w:pStyle w:val="BodyEnglish"/>
        <w:rPr>
          <w:rFonts w:ascii="Gulliver" w:hAnsi="Gulliver"/>
          <w:sz w:val="18"/>
          <w:szCs w:val="18"/>
        </w:rPr>
      </w:pPr>
      <w:r w:rsidRPr="007E05CC">
        <w:rPr>
          <w:rFonts w:ascii="Gulliver" w:hAnsi="Gulliver"/>
          <w:sz w:val="18"/>
          <w:szCs w:val="18"/>
        </w:rPr>
        <w:t xml:space="preserve">The paper title </w:t>
      </w:r>
      <w:r w:rsidR="0060216E" w:rsidRPr="007E05CC">
        <w:rPr>
          <w:rFonts w:ascii="Gulliver" w:hAnsi="Gulliver"/>
          <w:sz w:val="18"/>
          <w:szCs w:val="18"/>
        </w:rPr>
        <w:t>is centred,</w:t>
      </w:r>
      <w:r w:rsidR="00EF7675" w:rsidRPr="007E05CC">
        <w:rPr>
          <w:rFonts w:ascii="Gulliver" w:hAnsi="Gulliver"/>
          <w:sz w:val="18"/>
          <w:szCs w:val="18"/>
        </w:rPr>
        <w:t xml:space="preserve"> </w:t>
      </w:r>
      <w:r w:rsidRPr="007E05CC">
        <w:rPr>
          <w:rFonts w:ascii="Gulliver" w:hAnsi="Gulliver"/>
          <w:sz w:val="18"/>
          <w:szCs w:val="18"/>
        </w:rPr>
        <w:t xml:space="preserve">with the first character </w:t>
      </w:r>
      <w:r w:rsidR="00EF7675" w:rsidRPr="007E05CC">
        <w:rPr>
          <w:rFonts w:ascii="Gulliver" w:hAnsi="Gulliver"/>
          <w:sz w:val="18"/>
          <w:szCs w:val="18"/>
        </w:rPr>
        <w:t>of the</w:t>
      </w:r>
      <w:r w:rsidRPr="007E05CC">
        <w:rPr>
          <w:rFonts w:ascii="Gulliver" w:hAnsi="Gulliver"/>
          <w:sz w:val="18"/>
          <w:szCs w:val="18"/>
        </w:rPr>
        <w:t xml:space="preserve"> </w:t>
      </w:r>
      <w:r w:rsidR="00EF7675" w:rsidRPr="007E05CC">
        <w:rPr>
          <w:rFonts w:ascii="Gulliver" w:hAnsi="Gulliver"/>
          <w:sz w:val="18"/>
          <w:szCs w:val="18"/>
        </w:rPr>
        <w:t xml:space="preserve">main </w:t>
      </w:r>
      <w:r w:rsidRPr="007E05CC">
        <w:rPr>
          <w:rFonts w:ascii="Gulliver" w:hAnsi="Gulliver"/>
          <w:sz w:val="18"/>
          <w:szCs w:val="18"/>
        </w:rPr>
        <w:t>word</w:t>
      </w:r>
      <w:r w:rsidR="00EF7675" w:rsidRPr="007E05CC">
        <w:rPr>
          <w:rFonts w:ascii="Gulliver" w:hAnsi="Gulliver"/>
          <w:sz w:val="18"/>
          <w:szCs w:val="18"/>
        </w:rPr>
        <w:t>s</w:t>
      </w:r>
      <w:r w:rsidRPr="007E05CC">
        <w:rPr>
          <w:rFonts w:ascii="Gulliver" w:hAnsi="Gulliver"/>
          <w:sz w:val="18"/>
          <w:szCs w:val="18"/>
        </w:rPr>
        <w:t xml:space="preserve"> in capital letters,</w:t>
      </w:r>
      <w:r w:rsidR="00EF7675" w:rsidRPr="007E05CC">
        <w:rPr>
          <w:rFonts w:ascii="Gulliver" w:hAnsi="Gulliver"/>
          <w:sz w:val="18"/>
          <w:szCs w:val="18"/>
        </w:rPr>
        <w:t xml:space="preserve"> except the prepositions and </w:t>
      </w:r>
      <w:r w:rsidR="000A1BCD" w:rsidRPr="007E05CC">
        <w:rPr>
          <w:rFonts w:ascii="Gulliver" w:hAnsi="Gulliver"/>
          <w:sz w:val="18"/>
          <w:szCs w:val="18"/>
        </w:rPr>
        <w:t>conjunctions</w:t>
      </w:r>
      <w:r w:rsidRPr="007E05CC">
        <w:rPr>
          <w:rFonts w:ascii="Gulliver" w:hAnsi="Gulliver"/>
          <w:sz w:val="18"/>
          <w:szCs w:val="18"/>
        </w:rPr>
        <w:t xml:space="preserve">. The title should be bold and should not be </w:t>
      </w:r>
      <w:r w:rsidR="0060216E" w:rsidRPr="007E05CC">
        <w:rPr>
          <w:rFonts w:ascii="Gulliver" w:hAnsi="Gulliver"/>
          <w:sz w:val="18"/>
          <w:szCs w:val="18"/>
        </w:rPr>
        <w:t xml:space="preserve">italic or </w:t>
      </w:r>
      <w:r w:rsidRPr="007E05CC">
        <w:rPr>
          <w:rFonts w:ascii="Gulliver" w:hAnsi="Gulliver"/>
          <w:sz w:val="18"/>
          <w:szCs w:val="18"/>
        </w:rPr>
        <w:t xml:space="preserve">underlined. The </w:t>
      </w:r>
      <w:r w:rsidR="00EF7675" w:rsidRPr="007E05CC">
        <w:rPr>
          <w:rFonts w:ascii="Gulliver" w:hAnsi="Gulliver"/>
          <w:sz w:val="18"/>
          <w:szCs w:val="18"/>
        </w:rPr>
        <w:t xml:space="preserve">complete </w:t>
      </w:r>
      <w:r w:rsidRPr="007E05CC">
        <w:rPr>
          <w:rFonts w:ascii="Gulliver" w:hAnsi="Gulliver"/>
          <w:sz w:val="18"/>
          <w:szCs w:val="18"/>
        </w:rPr>
        <w:t xml:space="preserve">name(s) </w:t>
      </w:r>
      <w:r w:rsidR="00EF7675" w:rsidRPr="007E05CC">
        <w:rPr>
          <w:rFonts w:ascii="Gulliver" w:hAnsi="Gulliver"/>
          <w:sz w:val="18"/>
          <w:szCs w:val="18"/>
        </w:rPr>
        <w:t xml:space="preserve">and family names </w:t>
      </w:r>
      <w:r w:rsidRPr="007E05CC">
        <w:rPr>
          <w:rFonts w:ascii="Gulliver" w:hAnsi="Gulliver"/>
          <w:sz w:val="18"/>
          <w:szCs w:val="18"/>
        </w:rPr>
        <w:t>of the author(s)</w:t>
      </w:r>
      <w:r w:rsidR="0060216E" w:rsidRPr="007E05CC">
        <w:rPr>
          <w:rFonts w:ascii="Gulliver" w:hAnsi="Gulliver"/>
          <w:sz w:val="18"/>
          <w:szCs w:val="18"/>
        </w:rPr>
        <w:t>,</w:t>
      </w:r>
      <w:r w:rsidRPr="007E05CC">
        <w:rPr>
          <w:rFonts w:ascii="Gulliver" w:hAnsi="Gulliver"/>
          <w:sz w:val="18"/>
          <w:szCs w:val="18"/>
        </w:rPr>
        <w:t xml:space="preserve"> author</w:t>
      </w:r>
      <w:r w:rsidR="0060216E" w:rsidRPr="007E05CC">
        <w:rPr>
          <w:rFonts w:ascii="Gulliver" w:hAnsi="Gulliver"/>
          <w:sz w:val="18"/>
          <w:szCs w:val="18"/>
        </w:rPr>
        <w:t>(s)</w:t>
      </w:r>
      <w:r w:rsidRPr="007E05CC">
        <w:rPr>
          <w:rFonts w:ascii="Gulliver" w:hAnsi="Gulliver"/>
          <w:sz w:val="18"/>
          <w:szCs w:val="18"/>
        </w:rPr>
        <w:t xml:space="preserve"> affiliation(s)</w:t>
      </w:r>
      <w:r w:rsidR="0060216E" w:rsidRPr="007E05CC">
        <w:rPr>
          <w:rFonts w:ascii="Gulliver" w:hAnsi="Gulliver"/>
          <w:sz w:val="18"/>
          <w:szCs w:val="18"/>
        </w:rPr>
        <w:t>, and emails</w:t>
      </w:r>
      <w:r w:rsidRPr="007E05CC">
        <w:rPr>
          <w:rFonts w:ascii="Gulliver" w:hAnsi="Gulliver"/>
          <w:sz w:val="18"/>
          <w:szCs w:val="18"/>
        </w:rPr>
        <w:t xml:space="preserve"> should be </w:t>
      </w:r>
      <w:r w:rsidR="0036163C" w:rsidRPr="007E05CC">
        <w:rPr>
          <w:rFonts w:ascii="Gulliver" w:hAnsi="Gulliver"/>
          <w:sz w:val="18"/>
          <w:szCs w:val="18"/>
        </w:rPr>
        <w:t>centred</w:t>
      </w:r>
      <w:r w:rsidRPr="007E05CC">
        <w:rPr>
          <w:rFonts w:ascii="Gulliver" w:hAnsi="Gulliver"/>
          <w:sz w:val="18"/>
          <w:szCs w:val="18"/>
        </w:rPr>
        <w:t>,</w:t>
      </w:r>
      <w:r w:rsidR="0060216E" w:rsidRPr="007E05CC">
        <w:rPr>
          <w:rFonts w:ascii="Gulliver" w:hAnsi="Gulliver"/>
          <w:sz w:val="18"/>
          <w:szCs w:val="18"/>
        </w:rPr>
        <w:t xml:space="preserve"> typed after names and family names.</w:t>
      </w:r>
      <w:r w:rsidRPr="007E05CC">
        <w:rPr>
          <w:rFonts w:ascii="Gulliver" w:hAnsi="Gulliver"/>
          <w:sz w:val="18"/>
          <w:szCs w:val="18"/>
        </w:rPr>
        <w:t xml:space="preserve"> </w:t>
      </w:r>
      <w:r w:rsidR="00EF7675" w:rsidRPr="007E05CC">
        <w:rPr>
          <w:rFonts w:ascii="Gulliver" w:hAnsi="Gulliver"/>
          <w:sz w:val="18"/>
          <w:szCs w:val="18"/>
        </w:rPr>
        <w:t xml:space="preserve">Since the accepted </w:t>
      </w:r>
      <w:r w:rsidR="0060216E" w:rsidRPr="007E05CC">
        <w:rPr>
          <w:rFonts w:ascii="Gulliver" w:hAnsi="Gulliver"/>
          <w:sz w:val="18"/>
          <w:szCs w:val="18"/>
        </w:rPr>
        <w:t xml:space="preserve">and presented </w:t>
      </w:r>
      <w:r w:rsidR="00EF7675" w:rsidRPr="007E05CC">
        <w:rPr>
          <w:rFonts w:ascii="Gulliver" w:hAnsi="Gulliver"/>
          <w:sz w:val="18"/>
          <w:szCs w:val="18"/>
        </w:rPr>
        <w:t>papers will be indexed in the</w:t>
      </w:r>
      <w:r w:rsidR="000A1BCD" w:rsidRPr="007E05CC">
        <w:rPr>
          <w:rFonts w:ascii="Gulliver" w:hAnsi="Gulliver"/>
          <w:sz w:val="18"/>
          <w:szCs w:val="18"/>
        </w:rPr>
        <w:t xml:space="preserve"> </w:t>
      </w:r>
      <w:r w:rsidR="004E4D50">
        <w:rPr>
          <w:rFonts w:ascii="Gulliver" w:hAnsi="Gulliver"/>
          <w:sz w:val="18"/>
          <w:szCs w:val="18"/>
        </w:rPr>
        <w:t>university abstract book</w:t>
      </w:r>
      <w:r w:rsidR="0094443A" w:rsidRPr="007E05CC">
        <w:rPr>
          <w:rFonts w:ascii="Gulliver" w:hAnsi="Gulliver"/>
          <w:sz w:val="18"/>
          <w:szCs w:val="18"/>
        </w:rPr>
        <w:t>,</w:t>
      </w:r>
      <w:r w:rsidR="00EF7675" w:rsidRPr="007E05CC">
        <w:rPr>
          <w:rFonts w:ascii="Gulliver" w:hAnsi="Gulliver"/>
          <w:sz w:val="18"/>
          <w:szCs w:val="18"/>
        </w:rPr>
        <w:t xml:space="preserve"> please type complete names of the authors to be easily used in the Google Scholar, Scopus, Research Gate, LinkedIn, </w:t>
      </w:r>
      <w:r w:rsidR="00EF7675" w:rsidRPr="007E05CC">
        <w:rPr>
          <w:rFonts w:ascii="Gulliver" w:hAnsi="Gulliver"/>
          <w:sz w:val="18"/>
          <w:szCs w:val="18"/>
        </w:rPr>
        <w:lastRenderedPageBreak/>
        <w:t>etc. without any error</w:t>
      </w:r>
      <w:r w:rsidR="0060216E" w:rsidRPr="007E05CC">
        <w:rPr>
          <w:rFonts w:ascii="Gulliver" w:hAnsi="Gulliver"/>
          <w:sz w:val="18"/>
          <w:szCs w:val="18"/>
        </w:rPr>
        <w:t xml:space="preserve"> for similar initials and family names</w:t>
      </w:r>
      <w:r w:rsidR="00EF7675" w:rsidRPr="007E05CC">
        <w:rPr>
          <w:rFonts w:ascii="Gulliver" w:hAnsi="Gulliver"/>
          <w:sz w:val="18"/>
          <w:szCs w:val="18"/>
        </w:rPr>
        <w:t>.</w:t>
      </w:r>
    </w:p>
    <w:p w14:paraId="25BABECA" w14:textId="73BED095" w:rsidR="0060216E" w:rsidRPr="007E05CC" w:rsidRDefault="00140074" w:rsidP="0094443A">
      <w:pPr>
        <w:pStyle w:val="BodyEnglish"/>
        <w:rPr>
          <w:rFonts w:ascii="Gulliver" w:hAnsi="Gulliver"/>
          <w:sz w:val="18"/>
          <w:szCs w:val="18"/>
        </w:rPr>
      </w:pPr>
      <w:r w:rsidRPr="007E05CC">
        <w:rPr>
          <w:rFonts w:ascii="Gulliver" w:hAnsi="Gulliver"/>
          <w:sz w:val="18"/>
          <w:szCs w:val="18"/>
        </w:rPr>
        <w:t>All the spaces between paragraphs and titles are given in the related styles. Therefore, do not leave any blank line in the paper</w:t>
      </w:r>
      <w:r w:rsidR="00E5051A" w:rsidRPr="007E05CC">
        <w:rPr>
          <w:rFonts w:ascii="Gulliver" w:hAnsi="Gulliver"/>
          <w:sz w:val="18"/>
          <w:szCs w:val="18"/>
        </w:rPr>
        <w:t>, except after a table</w:t>
      </w:r>
      <w:r w:rsidRPr="007E05CC">
        <w:rPr>
          <w:rFonts w:ascii="Gulliver" w:hAnsi="Gulliver"/>
          <w:sz w:val="18"/>
          <w:szCs w:val="18"/>
        </w:rPr>
        <w:t>.</w:t>
      </w:r>
      <w:r w:rsidR="00703FC7" w:rsidRPr="007E05CC">
        <w:rPr>
          <w:rFonts w:ascii="Gulliver" w:hAnsi="Gulliver"/>
          <w:sz w:val="18"/>
          <w:szCs w:val="18"/>
        </w:rPr>
        <w:t xml:space="preserve"> </w:t>
      </w:r>
    </w:p>
    <w:p w14:paraId="62F96281" w14:textId="36999FED" w:rsidR="000F197C" w:rsidRPr="007E05CC" w:rsidRDefault="000F197C" w:rsidP="00E720BB">
      <w:pPr>
        <w:pStyle w:val="Heading2"/>
      </w:pPr>
      <w:r w:rsidRPr="007E05CC">
        <w:t xml:space="preserve">  Maintaining the Integrity of the Specifications</w:t>
      </w:r>
    </w:p>
    <w:p w14:paraId="72452B26" w14:textId="77777777" w:rsidR="000F197C" w:rsidRPr="007E05CC" w:rsidRDefault="000F197C" w:rsidP="000F197C">
      <w:pPr>
        <w:pStyle w:val="BodyEnglish"/>
        <w:rPr>
          <w:rFonts w:ascii="Gulliver" w:hAnsi="Gulliver"/>
          <w:sz w:val="18"/>
          <w:szCs w:val="18"/>
        </w:rPr>
      </w:pPr>
      <w:r w:rsidRPr="007E05CC">
        <w:rPr>
          <w:rFonts w:ascii="Gulliver" w:hAnsi="Gulliver"/>
          <w:sz w:val="18"/>
          <w:szCs w:val="18"/>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3B59011" w14:textId="10D51D3C" w:rsidR="006264EF" w:rsidRPr="007E05CC" w:rsidRDefault="009D6715" w:rsidP="00E720BB">
      <w:pPr>
        <w:pStyle w:val="Heading2"/>
      </w:pPr>
      <w:r w:rsidRPr="007E05CC">
        <w:t>Number Headings</w:t>
      </w:r>
    </w:p>
    <w:p w14:paraId="76F714D3" w14:textId="77777777" w:rsidR="009D6715" w:rsidRPr="007E05CC" w:rsidRDefault="009D6715" w:rsidP="009D6715">
      <w:pPr>
        <w:pStyle w:val="BodyEnglish"/>
        <w:rPr>
          <w:rFonts w:ascii="Gulliver" w:hAnsi="Gulliver"/>
          <w:sz w:val="18"/>
          <w:szCs w:val="18"/>
        </w:rPr>
      </w:pPr>
      <w:r w:rsidRPr="007E05CC">
        <w:rPr>
          <w:rFonts w:ascii="Gulliver" w:hAnsi="Gulliver"/>
          <w:sz w:val="18"/>
          <w:szCs w:val="18"/>
        </w:rPr>
        <w:t>Within the paper, number all headings as follows:</w:t>
      </w:r>
    </w:p>
    <w:p w14:paraId="7FE6D12B" w14:textId="148A5206" w:rsidR="009D6715" w:rsidRPr="007E05CC" w:rsidRDefault="009D6715" w:rsidP="009D6715">
      <w:pPr>
        <w:pStyle w:val="BodyEnglish"/>
        <w:rPr>
          <w:rFonts w:ascii="Gulliver" w:hAnsi="Gulliver"/>
          <w:sz w:val="18"/>
          <w:szCs w:val="18"/>
        </w:rPr>
      </w:pPr>
      <w:r w:rsidRPr="007E05CC">
        <w:rPr>
          <w:rFonts w:ascii="Gulliver" w:hAnsi="Gulliver"/>
          <w:sz w:val="18"/>
          <w:szCs w:val="18"/>
        </w:rPr>
        <w:t>1.</w:t>
      </w:r>
      <w:r w:rsidRPr="007E05CC">
        <w:rPr>
          <w:rFonts w:ascii="Gulliver" w:hAnsi="Gulliver"/>
          <w:sz w:val="18"/>
          <w:szCs w:val="18"/>
        </w:rPr>
        <w:tab/>
      </w:r>
      <w:r w:rsidR="000B10DD" w:rsidRPr="007E05CC">
        <w:rPr>
          <w:rFonts w:ascii="Gulliver" w:hAnsi="Gulliver"/>
          <w:sz w:val="18"/>
          <w:szCs w:val="18"/>
        </w:rPr>
        <w:t>Primary Heading</w:t>
      </w:r>
    </w:p>
    <w:p w14:paraId="54F35BD3" w14:textId="7E5E06A6" w:rsidR="009D6715" w:rsidRPr="007E05CC" w:rsidRDefault="009D6715" w:rsidP="009D6715">
      <w:pPr>
        <w:pStyle w:val="BodyEnglish"/>
        <w:rPr>
          <w:rFonts w:ascii="Gulliver" w:hAnsi="Gulliver"/>
          <w:sz w:val="18"/>
          <w:szCs w:val="18"/>
        </w:rPr>
      </w:pPr>
      <w:r w:rsidRPr="007E05CC">
        <w:rPr>
          <w:rFonts w:ascii="Gulliver" w:hAnsi="Gulliver"/>
          <w:sz w:val="18"/>
          <w:szCs w:val="18"/>
        </w:rPr>
        <w:t xml:space="preserve">1.1. </w:t>
      </w:r>
      <w:r w:rsidRPr="007E05CC">
        <w:rPr>
          <w:rFonts w:ascii="Gulliver" w:hAnsi="Gulliver"/>
          <w:sz w:val="18"/>
          <w:szCs w:val="18"/>
        </w:rPr>
        <w:tab/>
        <w:t>Secondary Heading</w:t>
      </w:r>
    </w:p>
    <w:p w14:paraId="50D65019" w14:textId="485BB9C7" w:rsidR="000F197C" w:rsidRPr="007E05CC" w:rsidRDefault="009D6715" w:rsidP="000F197C">
      <w:pPr>
        <w:pStyle w:val="BodyEnglish"/>
        <w:rPr>
          <w:rFonts w:ascii="Gulliver" w:hAnsi="Gulliver"/>
          <w:sz w:val="18"/>
          <w:szCs w:val="18"/>
        </w:rPr>
      </w:pPr>
      <w:r w:rsidRPr="007E05CC">
        <w:rPr>
          <w:rFonts w:ascii="Gulliver" w:hAnsi="Gulliver"/>
          <w:sz w:val="18"/>
          <w:szCs w:val="18"/>
        </w:rPr>
        <w:t>1.1.1. Tertiary Heading</w:t>
      </w:r>
    </w:p>
    <w:p w14:paraId="1139A014" w14:textId="3737C05C" w:rsidR="006264EF" w:rsidRPr="007E05CC" w:rsidRDefault="006264EF" w:rsidP="00E87178">
      <w:pPr>
        <w:pStyle w:val="Head1"/>
      </w:pPr>
      <w:r w:rsidRPr="007E05CC">
        <w:t>Other Requirements</w:t>
      </w:r>
    </w:p>
    <w:p w14:paraId="6ABED31D" w14:textId="446C43FA" w:rsidR="006264EF" w:rsidRPr="007E05CC" w:rsidRDefault="006264EF" w:rsidP="00E720BB">
      <w:pPr>
        <w:pStyle w:val="Head3"/>
      </w:pPr>
      <w:r w:rsidRPr="007E05CC">
        <w:t>Figures and Tables</w:t>
      </w:r>
    </w:p>
    <w:p w14:paraId="1C4EE570" w14:textId="77777777" w:rsidR="00FA35BB" w:rsidRPr="007E05CC" w:rsidRDefault="00FA35BB" w:rsidP="001702EB">
      <w:pPr>
        <w:pStyle w:val="BodyEnglish"/>
        <w:rPr>
          <w:rFonts w:ascii="Gulliver" w:hAnsi="Gulliver"/>
          <w:sz w:val="18"/>
          <w:szCs w:val="18"/>
        </w:rPr>
      </w:pPr>
      <w:r w:rsidRPr="007E05CC">
        <w:rPr>
          <w:rFonts w:ascii="Gulliver" w:hAnsi="Gulliver"/>
          <w:sz w:val="18"/>
          <w:szCs w:val="18"/>
        </w:rPr>
        <w:t xml:space="preserve">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Pr="007E05CC">
        <w:rPr>
          <w:rFonts w:ascii="Courier New" w:hAnsi="Courier New" w:cs="Courier New"/>
          <w:sz w:val="18"/>
          <w:szCs w:val="18"/>
        </w:rPr>
        <w:t>“</w:t>
      </w:r>
      <w:r w:rsidRPr="007E05CC">
        <w:rPr>
          <w:rFonts w:ascii="Gulliver" w:hAnsi="Gulliver"/>
          <w:sz w:val="18"/>
          <w:szCs w:val="18"/>
        </w:rPr>
        <w:t>Fig. 1</w:t>
      </w:r>
      <w:r w:rsidRPr="007E05CC">
        <w:rPr>
          <w:rFonts w:ascii="Courier New" w:hAnsi="Courier New" w:cs="Courier New"/>
          <w:sz w:val="18"/>
          <w:szCs w:val="18"/>
        </w:rPr>
        <w:t>”</w:t>
      </w:r>
      <w:r w:rsidRPr="007E05CC">
        <w:rPr>
          <w:rFonts w:ascii="Gulliver" w:hAnsi="Gulliver"/>
          <w:sz w:val="18"/>
          <w:szCs w:val="18"/>
        </w:rPr>
        <w:t>, even at the beginning of a sentence.</w:t>
      </w:r>
    </w:p>
    <w:p w14:paraId="19C4C465" w14:textId="2CA30A1D" w:rsidR="00FA35BB" w:rsidRPr="007E05CC" w:rsidRDefault="001702EB" w:rsidP="001702EB">
      <w:pPr>
        <w:pStyle w:val="BodyEnglish"/>
        <w:jc w:val="center"/>
        <w:rPr>
          <w:rFonts w:ascii="Gulliver" w:hAnsi="Gulliver"/>
          <w:sz w:val="18"/>
          <w:szCs w:val="18"/>
        </w:rPr>
      </w:pPr>
      <w:r w:rsidRPr="007E05CC">
        <w:rPr>
          <w:rFonts w:ascii="Gulliver" w:hAnsi="Gulliver"/>
          <w:sz w:val="18"/>
          <w:szCs w:val="18"/>
        </w:rPr>
        <w:t xml:space="preserve">TABLE I. </w:t>
      </w:r>
      <w:r w:rsidR="00FA35BB" w:rsidRPr="007E05CC">
        <w:rPr>
          <w:rFonts w:ascii="Gulliver" w:hAnsi="Gulliver"/>
          <w:sz w:val="18"/>
          <w:szCs w:val="18"/>
        </w:rP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20"/>
        <w:gridCol w:w="2340"/>
        <w:gridCol w:w="900"/>
        <w:gridCol w:w="900"/>
      </w:tblGrid>
      <w:tr w:rsidR="00FA35BB" w:rsidRPr="007E05CC" w14:paraId="2E548C48" w14:textId="77777777" w:rsidTr="00FA35BB">
        <w:trPr>
          <w:cantSplit/>
          <w:trHeight w:val="240"/>
          <w:tblHeader/>
          <w:jc w:val="center"/>
        </w:trPr>
        <w:tc>
          <w:tcPr>
            <w:tcW w:w="720" w:type="dxa"/>
            <w:vMerge w:val="restart"/>
            <w:tcBorders>
              <w:top w:val="single" w:sz="2" w:space="0" w:color="auto"/>
              <w:left w:val="single" w:sz="2" w:space="0" w:color="auto"/>
              <w:bottom w:val="single" w:sz="2" w:space="0" w:color="auto"/>
              <w:right w:val="single" w:sz="2" w:space="0" w:color="auto"/>
            </w:tcBorders>
            <w:vAlign w:val="center"/>
            <w:hideMark/>
          </w:tcPr>
          <w:p w14:paraId="2CAF0DD7" w14:textId="77777777" w:rsidR="00FA35BB" w:rsidRPr="007E05CC" w:rsidRDefault="00FA35BB" w:rsidP="001702EB">
            <w:pPr>
              <w:pStyle w:val="BodyEnglish"/>
              <w:jc w:val="center"/>
              <w:rPr>
                <w:rFonts w:ascii="Gulliver" w:hAnsi="Gulliver"/>
                <w:sz w:val="18"/>
                <w:szCs w:val="18"/>
              </w:rPr>
            </w:pPr>
            <w:r w:rsidRPr="007E05CC">
              <w:rPr>
                <w:rFonts w:ascii="Gulliver" w:hAnsi="Gulliver"/>
                <w:sz w:val="18"/>
                <w:szCs w:val="18"/>
              </w:rPr>
              <w:t>Table Head</w:t>
            </w:r>
          </w:p>
        </w:tc>
        <w:tc>
          <w:tcPr>
            <w:tcW w:w="4140" w:type="dxa"/>
            <w:gridSpan w:val="3"/>
            <w:tcBorders>
              <w:top w:val="single" w:sz="2" w:space="0" w:color="auto"/>
              <w:left w:val="single" w:sz="2" w:space="0" w:color="auto"/>
              <w:bottom w:val="single" w:sz="2" w:space="0" w:color="auto"/>
              <w:right w:val="single" w:sz="2" w:space="0" w:color="auto"/>
            </w:tcBorders>
            <w:vAlign w:val="center"/>
            <w:hideMark/>
          </w:tcPr>
          <w:p w14:paraId="52B2BEF5" w14:textId="77777777" w:rsidR="00FA35BB" w:rsidRPr="007E05CC" w:rsidRDefault="00FA35BB" w:rsidP="001702EB">
            <w:pPr>
              <w:pStyle w:val="BodyEnglish"/>
              <w:jc w:val="center"/>
              <w:rPr>
                <w:rFonts w:ascii="Gulliver" w:hAnsi="Gulliver"/>
                <w:sz w:val="18"/>
                <w:szCs w:val="18"/>
              </w:rPr>
            </w:pPr>
            <w:r w:rsidRPr="007E05CC">
              <w:rPr>
                <w:rFonts w:ascii="Gulliver" w:hAnsi="Gulliver"/>
                <w:sz w:val="18"/>
                <w:szCs w:val="18"/>
              </w:rPr>
              <w:t>Table Column Head</w:t>
            </w:r>
          </w:p>
        </w:tc>
      </w:tr>
      <w:tr w:rsidR="00FA35BB" w:rsidRPr="007E05CC" w14:paraId="5EEF6150" w14:textId="77777777" w:rsidTr="00FA35BB">
        <w:trPr>
          <w:cantSplit/>
          <w:trHeight w:val="240"/>
          <w:tblHeader/>
          <w:jc w:val="center"/>
        </w:trPr>
        <w:tc>
          <w:tcPr>
            <w:tcW w:w="720" w:type="dxa"/>
            <w:vMerge/>
            <w:tcBorders>
              <w:top w:val="single" w:sz="2" w:space="0" w:color="auto"/>
              <w:left w:val="single" w:sz="2" w:space="0" w:color="auto"/>
              <w:bottom w:val="single" w:sz="2" w:space="0" w:color="auto"/>
              <w:right w:val="single" w:sz="2" w:space="0" w:color="auto"/>
            </w:tcBorders>
            <w:vAlign w:val="center"/>
            <w:hideMark/>
          </w:tcPr>
          <w:p w14:paraId="7C96605F" w14:textId="77777777" w:rsidR="00FA35BB" w:rsidRPr="007E05CC" w:rsidRDefault="00FA35BB" w:rsidP="001702EB">
            <w:pPr>
              <w:pStyle w:val="BodyEnglish"/>
              <w:jc w:val="center"/>
              <w:rPr>
                <w:rFonts w:ascii="Gulliver" w:hAnsi="Gulliver"/>
                <w:sz w:val="18"/>
                <w:szCs w:val="18"/>
              </w:rPr>
            </w:pPr>
          </w:p>
        </w:tc>
        <w:tc>
          <w:tcPr>
            <w:tcW w:w="2340" w:type="dxa"/>
            <w:tcBorders>
              <w:top w:val="single" w:sz="2" w:space="0" w:color="auto"/>
              <w:left w:val="single" w:sz="2" w:space="0" w:color="auto"/>
              <w:bottom w:val="single" w:sz="2" w:space="0" w:color="auto"/>
              <w:right w:val="single" w:sz="2" w:space="0" w:color="auto"/>
            </w:tcBorders>
            <w:vAlign w:val="center"/>
            <w:hideMark/>
          </w:tcPr>
          <w:p w14:paraId="2FFC21E3" w14:textId="77777777" w:rsidR="00FA35BB" w:rsidRPr="007E05CC" w:rsidRDefault="00FA35BB" w:rsidP="001702EB">
            <w:pPr>
              <w:pStyle w:val="BodyEnglish"/>
              <w:jc w:val="center"/>
              <w:rPr>
                <w:rFonts w:ascii="Gulliver" w:hAnsi="Gulliver"/>
                <w:sz w:val="18"/>
                <w:szCs w:val="18"/>
              </w:rPr>
            </w:pPr>
            <w:r w:rsidRPr="007E05CC">
              <w:rPr>
                <w:rFonts w:ascii="Gulliver" w:hAnsi="Gulliver"/>
                <w:sz w:val="18"/>
                <w:szCs w:val="18"/>
              </w:rPr>
              <w:t>Table column subhead</w:t>
            </w:r>
          </w:p>
        </w:tc>
        <w:tc>
          <w:tcPr>
            <w:tcW w:w="900" w:type="dxa"/>
            <w:tcBorders>
              <w:top w:val="single" w:sz="2" w:space="0" w:color="auto"/>
              <w:left w:val="single" w:sz="2" w:space="0" w:color="auto"/>
              <w:bottom w:val="single" w:sz="2" w:space="0" w:color="auto"/>
              <w:right w:val="single" w:sz="2" w:space="0" w:color="auto"/>
            </w:tcBorders>
            <w:vAlign w:val="center"/>
            <w:hideMark/>
          </w:tcPr>
          <w:p w14:paraId="76ACC13A" w14:textId="77777777" w:rsidR="00FA35BB" w:rsidRPr="007E05CC" w:rsidRDefault="00FA35BB" w:rsidP="001702EB">
            <w:pPr>
              <w:pStyle w:val="BodyEnglish"/>
              <w:jc w:val="center"/>
              <w:rPr>
                <w:rFonts w:ascii="Gulliver" w:hAnsi="Gulliver"/>
                <w:sz w:val="18"/>
                <w:szCs w:val="18"/>
              </w:rPr>
            </w:pPr>
            <w:r w:rsidRPr="007E05CC">
              <w:rPr>
                <w:rFonts w:ascii="Gulliver" w:hAnsi="Gulliver"/>
                <w:sz w:val="18"/>
                <w:szCs w:val="18"/>
              </w:rPr>
              <w:t>Subhead</w:t>
            </w:r>
          </w:p>
        </w:tc>
        <w:tc>
          <w:tcPr>
            <w:tcW w:w="900" w:type="dxa"/>
            <w:tcBorders>
              <w:top w:val="single" w:sz="2" w:space="0" w:color="auto"/>
              <w:left w:val="single" w:sz="2" w:space="0" w:color="auto"/>
              <w:bottom w:val="single" w:sz="2" w:space="0" w:color="auto"/>
              <w:right w:val="single" w:sz="2" w:space="0" w:color="auto"/>
            </w:tcBorders>
            <w:vAlign w:val="center"/>
            <w:hideMark/>
          </w:tcPr>
          <w:p w14:paraId="5C7DBE03" w14:textId="77777777" w:rsidR="00FA35BB" w:rsidRPr="007E05CC" w:rsidRDefault="00FA35BB" w:rsidP="001702EB">
            <w:pPr>
              <w:pStyle w:val="BodyEnglish"/>
              <w:jc w:val="center"/>
              <w:rPr>
                <w:rFonts w:ascii="Gulliver" w:hAnsi="Gulliver"/>
                <w:sz w:val="18"/>
                <w:szCs w:val="18"/>
              </w:rPr>
            </w:pPr>
            <w:r w:rsidRPr="007E05CC">
              <w:rPr>
                <w:rFonts w:ascii="Gulliver" w:hAnsi="Gulliver"/>
                <w:sz w:val="18"/>
                <w:szCs w:val="18"/>
              </w:rPr>
              <w:t>Subhead</w:t>
            </w:r>
          </w:p>
        </w:tc>
      </w:tr>
      <w:tr w:rsidR="00FA35BB" w:rsidRPr="007E05CC" w14:paraId="1A48B161" w14:textId="77777777" w:rsidTr="00FA35BB">
        <w:trPr>
          <w:trHeight w:val="320"/>
          <w:jc w:val="center"/>
        </w:trPr>
        <w:tc>
          <w:tcPr>
            <w:tcW w:w="720" w:type="dxa"/>
            <w:tcBorders>
              <w:top w:val="single" w:sz="2" w:space="0" w:color="auto"/>
              <w:left w:val="single" w:sz="2" w:space="0" w:color="auto"/>
              <w:bottom w:val="single" w:sz="2" w:space="0" w:color="auto"/>
              <w:right w:val="single" w:sz="2" w:space="0" w:color="auto"/>
            </w:tcBorders>
            <w:vAlign w:val="center"/>
            <w:hideMark/>
          </w:tcPr>
          <w:p w14:paraId="20752D4E" w14:textId="77777777" w:rsidR="00FA35BB" w:rsidRPr="007E05CC" w:rsidRDefault="00FA35BB" w:rsidP="001702EB">
            <w:pPr>
              <w:pStyle w:val="BodyEnglish"/>
              <w:jc w:val="center"/>
              <w:rPr>
                <w:rFonts w:ascii="Gulliver" w:hAnsi="Gulliver"/>
                <w:sz w:val="18"/>
                <w:szCs w:val="18"/>
              </w:rPr>
            </w:pPr>
            <w:r w:rsidRPr="007E05CC">
              <w:rPr>
                <w:rFonts w:ascii="Gulliver" w:hAnsi="Gulliver"/>
                <w:sz w:val="18"/>
                <w:szCs w:val="18"/>
              </w:rPr>
              <w:t>copy</w:t>
            </w:r>
          </w:p>
        </w:tc>
        <w:tc>
          <w:tcPr>
            <w:tcW w:w="2340" w:type="dxa"/>
            <w:tcBorders>
              <w:top w:val="single" w:sz="2" w:space="0" w:color="auto"/>
              <w:left w:val="single" w:sz="2" w:space="0" w:color="auto"/>
              <w:bottom w:val="single" w:sz="2" w:space="0" w:color="auto"/>
              <w:right w:val="single" w:sz="2" w:space="0" w:color="auto"/>
            </w:tcBorders>
            <w:vAlign w:val="center"/>
            <w:hideMark/>
          </w:tcPr>
          <w:p w14:paraId="4A57CABF" w14:textId="77777777" w:rsidR="00FA35BB" w:rsidRPr="007E05CC" w:rsidRDefault="00FA35BB" w:rsidP="001702EB">
            <w:pPr>
              <w:pStyle w:val="BodyEnglish"/>
              <w:jc w:val="center"/>
              <w:rPr>
                <w:rFonts w:ascii="Gulliver" w:hAnsi="Gulliver"/>
                <w:sz w:val="18"/>
                <w:szCs w:val="18"/>
              </w:rPr>
            </w:pPr>
            <w:r w:rsidRPr="007E05CC">
              <w:rPr>
                <w:rFonts w:ascii="Gulliver" w:hAnsi="Gulliver"/>
                <w:sz w:val="18"/>
                <w:szCs w:val="18"/>
              </w:rPr>
              <w:t>More table copya</w:t>
            </w:r>
          </w:p>
        </w:tc>
        <w:tc>
          <w:tcPr>
            <w:tcW w:w="900" w:type="dxa"/>
            <w:tcBorders>
              <w:top w:val="single" w:sz="2" w:space="0" w:color="auto"/>
              <w:left w:val="single" w:sz="2" w:space="0" w:color="auto"/>
              <w:bottom w:val="single" w:sz="2" w:space="0" w:color="auto"/>
              <w:right w:val="single" w:sz="2" w:space="0" w:color="auto"/>
            </w:tcBorders>
            <w:vAlign w:val="center"/>
          </w:tcPr>
          <w:p w14:paraId="2509F12F" w14:textId="77777777" w:rsidR="00FA35BB" w:rsidRPr="007E05CC" w:rsidRDefault="00FA35BB" w:rsidP="001702EB">
            <w:pPr>
              <w:pStyle w:val="BodyEnglish"/>
              <w:jc w:val="center"/>
              <w:rPr>
                <w:rFonts w:ascii="Gulliver" w:hAnsi="Gulliver"/>
                <w:sz w:val="18"/>
                <w:szCs w:val="18"/>
              </w:rPr>
            </w:pPr>
          </w:p>
        </w:tc>
        <w:tc>
          <w:tcPr>
            <w:tcW w:w="900" w:type="dxa"/>
            <w:tcBorders>
              <w:top w:val="single" w:sz="2" w:space="0" w:color="auto"/>
              <w:left w:val="single" w:sz="2" w:space="0" w:color="auto"/>
              <w:bottom w:val="single" w:sz="2" w:space="0" w:color="auto"/>
              <w:right w:val="single" w:sz="2" w:space="0" w:color="auto"/>
            </w:tcBorders>
            <w:vAlign w:val="center"/>
          </w:tcPr>
          <w:p w14:paraId="09764BDA" w14:textId="77777777" w:rsidR="00FA35BB" w:rsidRPr="007E05CC" w:rsidRDefault="00FA35BB" w:rsidP="001702EB">
            <w:pPr>
              <w:pStyle w:val="BodyEnglish"/>
              <w:jc w:val="center"/>
              <w:rPr>
                <w:rFonts w:ascii="Gulliver" w:hAnsi="Gulliver"/>
                <w:sz w:val="18"/>
                <w:szCs w:val="18"/>
              </w:rPr>
            </w:pPr>
          </w:p>
        </w:tc>
      </w:tr>
    </w:tbl>
    <w:p w14:paraId="5EEB1E2A" w14:textId="486F85BB" w:rsidR="00FA35BB" w:rsidRPr="007E05CC" w:rsidRDefault="00FA35BB" w:rsidP="00910EED">
      <w:pPr>
        <w:pStyle w:val="BodyEnglish"/>
        <w:jc w:val="right"/>
        <w:rPr>
          <w:rFonts w:ascii="Gulliver" w:hAnsi="Gulliver"/>
          <w:sz w:val="18"/>
          <w:szCs w:val="18"/>
        </w:rPr>
      </w:pPr>
      <w:r w:rsidRPr="007E05CC">
        <w:rPr>
          <w:rFonts w:ascii="Gulliver" w:hAnsi="Gulliver"/>
          <w:sz w:val="18"/>
          <w:szCs w:val="18"/>
        </w:rPr>
        <w:t>a. Sample of a Table footnote. (Table footnote)</w:t>
      </w:r>
      <w:r w:rsidR="001702EB" w:rsidRPr="007E05CC">
        <w:rPr>
          <w:rFonts w:ascii="Gulliver" w:hAnsi="Gulliver"/>
          <w:noProof/>
          <w:sz w:val="18"/>
          <w:szCs w:val="18"/>
        </w:rPr>
        <mc:AlternateContent>
          <mc:Choice Requires="wps">
            <w:drawing>
              <wp:anchor distT="0" distB="0" distL="114300" distR="114300" simplePos="0" relativeHeight="251619840" behindDoc="1" locked="0" layoutInCell="1" allowOverlap="1" wp14:anchorId="729F9BA6" wp14:editId="42942FC0">
                <wp:simplePos x="0" y="0"/>
                <wp:positionH relativeFrom="column">
                  <wp:posOffset>-156950</wp:posOffset>
                </wp:positionH>
                <wp:positionV relativeFrom="paragraph">
                  <wp:posOffset>322741</wp:posOffset>
                </wp:positionV>
                <wp:extent cx="3200400" cy="1143000"/>
                <wp:effectExtent l="0" t="0" r="19050" b="19050"/>
                <wp:wrapTight wrapText="bothSides">
                  <wp:wrapPolygon edited="0">
                    <wp:start x="0" y="0"/>
                    <wp:lineTo x="0" y="21600"/>
                    <wp:lineTo x="21600" y="21600"/>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70231B0D" w14:textId="77777777" w:rsidR="00FA35BB" w:rsidRPr="001702EB" w:rsidRDefault="00FA35BB" w:rsidP="00910EED">
                            <w:pPr>
                              <w:pStyle w:val="BodyEnglish"/>
                              <w:jc w:val="center"/>
                            </w:pPr>
                            <w:r w:rsidRPr="001702EB">
                              <w:t>We suggest that you use a table cell to insert a graphic (which is ideally a 300 dpi TIFF or EPS file, with all fonts embedded) because, in an MSW document, this method is somewhat more stable than directly inserting a picture.</w:t>
                            </w:r>
                          </w:p>
                          <w:p w14:paraId="0DD1A35C" w14:textId="77777777" w:rsidR="00FA35BB" w:rsidRDefault="00FA35BB" w:rsidP="00910EED">
                            <w:pPr>
                              <w:pStyle w:val="BodyEnglish"/>
                              <w:jc w:val="center"/>
                            </w:pPr>
                            <w:r w:rsidRPr="001702EB">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F9BA6" id="_x0000_t202" coordsize="21600,21600" o:spt="202" path="m,l,21600r21600,l21600,xe">
                <v:stroke joinstyle="miter"/>
                <v:path gradientshapeok="t" o:connecttype="rect"/>
              </v:shapetype>
              <v:shape id="Text Box 5" o:spid="_x0000_s1026" type="#_x0000_t202" style="position:absolute;left:0;text-align:left;margin-left:-12.35pt;margin-top:25.4pt;width:252pt;height:90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">
                <v:textbox>
                  <w:txbxContent>
                    <w:p w14:paraId="70231B0D" w14:textId="77777777" w:rsidR="00FA35BB" w:rsidRPr="001702EB" w:rsidRDefault="00FA35BB" w:rsidP="00910EED">
                      <w:pPr>
                        <w:pStyle w:val="BodyEnglish"/>
                        <w:jc w:val="center"/>
                      </w:pPr>
                      <w:r w:rsidRPr="001702EB">
                        <w:t>We suggest that you use a table cell to insert a graphic (which is ideally a 300 dpi TIFF or EPS file, with all fonts embedded) because, in an MSW document, this method is somewhat more stable than directly inserting a picture.</w:t>
                      </w:r>
                    </w:p>
                    <w:p w14:paraId="0DD1A35C" w14:textId="77777777" w:rsidR="00FA35BB" w:rsidRDefault="00FA35BB" w:rsidP="00910EED">
                      <w:pPr>
                        <w:pStyle w:val="BodyEnglish"/>
                        <w:jc w:val="center"/>
                      </w:pPr>
                      <w:r w:rsidRPr="001702EB">
                        <w:t>To have non-visible rules on your frame, use the MSWord “Format” pull-down menu, select Text Box &gt; Colors and Lines to choose No Fill and No Line.</w:t>
                      </w:r>
                    </w:p>
                  </w:txbxContent>
                </v:textbox>
                <w10:wrap type="tight"/>
              </v:shape>
            </w:pict>
          </mc:Fallback>
        </mc:AlternateContent>
      </w:r>
    </w:p>
    <w:p w14:paraId="7CF11549" w14:textId="1053BE8A" w:rsidR="00FA35BB" w:rsidRPr="007E05CC" w:rsidRDefault="001702EB" w:rsidP="001702EB">
      <w:pPr>
        <w:pStyle w:val="BodyEnglish"/>
        <w:jc w:val="center"/>
        <w:rPr>
          <w:rFonts w:ascii="Gulliver" w:hAnsi="Gulliver"/>
          <w:sz w:val="18"/>
          <w:szCs w:val="18"/>
        </w:rPr>
      </w:pPr>
      <w:r w:rsidRPr="007E05CC">
        <w:rPr>
          <w:rFonts w:ascii="Gulliver" w:hAnsi="Gulliver"/>
          <w:sz w:val="18"/>
          <w:szCs w:val="18"/>
        </w:rPr>
        <w:t xml:space="preserve">Figure 1. </w:t>
      </w:r>
      <w:r w:rsidR="00FA35BB" w:rsidRPr="007E05CC">
        <w:rPr>
          <w:rFonts w:ascii="Gulliver" w:hAnsi="Gulliver"/>
          <w:sz w:val="18"/>
          <w:szCs w:val="18"/>
        </w:rPr>
        <w:t>Example of a figure caption. (figure caption)</w:t>
      </w:r>
    </w:p>
    <w:p w14:paraId="47CA7E2A" w14:textId="01F2F478" w:rsidR="00FA35BB" w:rsidRPr="007E05CC" w:rsidRDefault="00FA35BB" w:rsidP="00910EED">
      <w:pPr>
        <w:pStyle w:val="BodyEnglish"/>
        <w:rPr>
          <w:rFonts w:ascii="Gulliver" w:hAnsi="Gulliver"/>
          <w:sz w:val="18"/>
          <w:szCs w:val="18"/>
        </w:rPr>
      </w:pPr>
      <w:r w:rsidRPr="007E05CC">
        <w:rPr>
          <w:rFonts w:ascii="Gulliver" w:hAnsi="Gulliver"/>
          <w:sz w:val="18"/>
          <w:szCs w:val="18"/>
        </w:rPr>
        <w:t xml:space="preserve">Figure Labels: Use 8 point Times New Roman for Figure labels. Use words rather than symbols or abbreviations when writing Figure axis labels to avoid confusing the reader. As </w:t>
      </w:r>
      <w:r w:rsidR="00910EED" w:rsidRPr="007E05CC">
        <w:rPr>
          <w:rFonts w:ascii="Gulliver" w:hAnsi="Gulliver"/>
          <w:sz w:val="18"/>
          <w:szCs w:val="18"/>
        </w:rPr>
        <w:t>an example</w:t>
      </w:r>
      <w:r w:rsidRPr="007E05CC">
        <w:rPr>
          <w:rFonts w:ascii="Gulliver" w:hAnsi="Gulliver"/>
          <w:sz w:val="18"/>
          <w:szCs w:val="18"/>
        </w:rPr>
        <w:t xml:space="preserve">, write the quantity </w:t>
      </w:r>
      <w:r w:rsidRPr="007E05CC">
        <w:rPr>
          <w:rFonts w:ascii="Courier New" w:hAnsi="Courier New" w:cs="Courier New"/>
          <w:sz w:val="18"/>
          <w:szCs w:val="18"/>
        </w:rPr>
        <w:t>“</w:t>
      </w:r>
      <w:r w:rsidRPr="007E05CC">
        <w:rPr>
          <w:rFonts w:ascii="Gulliver" w:hAnsi="Gulliver"/>
          <w:sz w:val="18"/>
          <w:szCs w:val="18"/>
        </w:rPr>
        <w:t>Magnetization</w:t>
      </w:r>
      <w:r w:rsidRPr="007E05CC">
        <w:rPr>
          <w:rFonts w:ascii="Courier New" w:hAnsi="Courier New" w:cs="Courier New"/>
          <w:sz w:val="18"/>
          <w:szCs w:val="18"/>
        </w:rPr>
        <w:t>”</w:t>
      </w:r>
      <w:r w:rsidRPr="007E05CC">
        <w:rPr>
          <w:rFonts w:ascii="Gulliver" w:hAnsi="Gulliver"/>
          <w:sz w:val="18"/>
          <w:szCs w:val="18"/>
        </w:rPr>
        <w:t xml:space="preserve">, or </w:t>
      </w:r>
      <w:r w:rsidRPr="007E05CC">
        <w:rPr>
          <w:rFonts w:ascii="Courier New" w:hAnsi="Courier New" w:cs="Courier New"/>
          <w:sz w:val="18"/>
          <w:szCs w:val="18"/>
        </w:rPr>
        <w:t>“</w:t>
      </w:r>
      <w:r w:rsidRPr="007E05CC">
        <w:rPr>
          <w:rFonts w:ascii="Gulliver" w:hAnsi="Gulliver"/>
          <w:sz w:val="18"/>
          <w:szCs w:val="18"/>
        </w:rPr>
        <w:t>Magnetization, M</w:t>
      </w:r>
      <w:r w:rsidRPr="007E05CC">
        <w:rPr>
          <w:rFonts w:ascii="Courier New" w:hAnsi="Courier New" w:cs="Courier New"/>
          <w:sz w:val="18"/>
          <w:szCs w:val="18"/>
        </w:rPr>
        <w:t>”</w:t>
      </w:r>
      <w:r w:rsidRPr="007E05CC">
        <w:rPr>
          <w:rFonts w:ascii="Gulliver" w:hAnsi="Gulliver"/>
          <w:sz w:val="18"/>
          <w:szCs w:val="18"/>
        </w:rPr>
        <w:t xml:space="preserve">, not just </w:t>
      </w:r>
      <w:r w:rsidRPr="007E05CC">
        <w:rPr>
          <w:rFonts w:ascii="Courier New" w:hAnsi="Courier New" w:cs="Courier New"/>
          <w:sz w:val="18"/>
          <w:szCs w:val="18"/>
        </w:rPr>
        <w:t>“</w:t>
      </w:r>
      <w:r w:rsidRPr="007E05CC">
        <w:rPr>
          <w:rFonts w:ascii="Gulliver" w:hAnsi="Gulliver"/>
          <w:sz w:val="18"/>
          <w:szCs w:val="18"/>
        </w:rPr>
        <w:t>M</w:t>
      </w:r>
      <w:r w:rsidRPr="007E05CC">
        <w:rPr>
          <w:rFonts w:ascii="Courier New" w:hAnsi="Courier New" w:cs="Courier New"/>
          <w:sz w:val="18"/>
          <w:szCs w:val="18"/>
        </w:rPr>
        <w:t>”</w:t>
      </w:r>
      <w:r w:rsidRPr="007E05CC">
        <w:rPr>
          <w:rFonts w:ascii="Gulliver" w:hAnsi="Gulliver"/>
          <w:sz w:val="18"/>
          <w:szCs w:val="18"/>
        </w:rPr>
        <w:t xml:space="preserve">. If including units in the label, present them within parentheses. Do not label axes only with units. In the example, write </w:t>
      </w:r>
      <w:r w:rsidRPr="007E05CC">
        <w:rPr>
          <w:rFonts w:ascii="Courier New" w:hAnsi="Courier New" w:cs="Courier New"/>
          <w:sz w:val="18"/>
          <w:szCs w:val="18"/>
        </w:rPr>
        <w:t>“</w:t>
      </w:r>
      <w:r w:rsidRPr="007E05CC">
        <w:rPr>
          <w:rFonts w:ascii="Gulliver" w:hAnsi="Gulliver"/>
          <w:sz w:val="18"/>
          <w:szCs w:val="18"/>
        </w:rPr>
        <w:t>Magnetization (A/m)</w:t>
      </w:r>
      <w:r w:rsidRPr="007E05CC">
        <w:rPr>
          <w:rFonts w:ascii="Courier New" w:hAnsi="Courier New" w:cs="Courier New"/>
          <w:sz w:val="18"/>
          <w:szCs w:val="18"/>
        </w:rPr>
        <w:t>”</w:t>
      </w:r>
      <w:r w:rsidRPr="007E05CC">
        <w:rPr>
          <w:rFonts w:ascii="Gulliver" w:hAnsi="Gulliver"/>
          <w:sz w:val="18"/>
          <w:szCs w:val="18"/>
        </w:rPr>
        <w:t xml:space="preserve"> or </w:t>
      </w:r>
      <w:r w:rsidRPr="007E05CC">
        <w:rPr>
          <w:rFonts w:ascii="Courier New" w:hAnsi="Courier New" w:cs="Courier New"/>
          <w:sz w:val="18"/>
          <w:szCs w:val="18"/>
        </w:rPr>
        <w:t>“</w:t>
      </w:r>
      <w:r w:rsidRPr="007E05CC">
        <w:rPr>
          <w:rFonts w:ascii="Gulliver" w:hAnsi="Gulliver"/>
          <w:sz w:val="18"/>
          <w:szCs w:val="18"/>
        </w:rPr>
        <w:t>Magnetization {A[m(1)]}</w:t>
      </w:r>
      <w:r w:rsidRPr="007E05CC">
        <w:rPr>
          <w:rFonts w:ascii="Courier New" w:hAnsi="Courier New" w:cs="Courier New"/>
          <w:sz w:val="18"/>
          <w:szCs w:val="18"/>
        </w:rPr>
        <w:t>”</w:t>
      </w:r>
      <w:r w:rsidRPr="007E05CC">
        <w:rPr>
          <w:rFonts w:ascii="Gulliver" w:hAnsi="Gulliver"/>
          <w:sz w:val="18"/>
          <w:szCs w:val="18"/>
        </w:rPr>
        <w:t xml:space="preserve">, not just </w:t>
      </w:r>
      <w:r w:rsidRPr="007E05CC">
        <w:rPr>
          <w:rFonts w:ascii="Courier New" w:hAnsi="Courier New" w:cs="Courier New"/>
          <w:sz w:val="18"/>
          <w:szCs w:val="18"/>
        </w:rPr>
        <w:t>“</w:t>
      </w:r>
      <w:r w:rsidRPr="007E05CC">
        <w:rPr>
          <w:rFonts w:ascii="Gulliver" w:hAnsi="Gulliver"/>
          <w:sz w:val="18"/>
          <w:szCs w:val="18"/>
        </w:rPr>
        <w:t>A/m</w:t>
      </w:r>
      <w:r w:rsidRPr="007E05CC">
        <w:rPr>
          <w:rFonts w:ascii="Courier New" w:hAnsi="Courier New" w:cs="Courier New"/>
          <w:sz w:val="18"/>
          <w:szCs w:val="18"/>
        </w:rPr>
        <w:t>”</w:t>
      </w:r>
      <w:r w:rsidRPr="007E05CC">
        <w:rPr>
          <w:rFonts w:ascii="Gulliver" w:hAnsi="Gulliver"/>
          <w:sz w:val="18"/>
          <w:szCs w:val="18"/>
        </w:rPr>
        <w:t xml:space="preserve">. Do not label axes with a ratio of quantities and units. For example, write </w:t>
      </w:r>
      <w:r w:rsidRPr="007E05CC">
        <w:rPr>
          <w:rFonts w:ascii="Courier New" w:hAnsi="Courier New" w:cs="Courier New"/>
          <w:sz w:val="18"/>
          <w:szCs w:val="18"/>
        </w:rPr>
        <w:t>“</w:t>
      </w:r>
      <w:r w:rsidRPr="007E05CC">
        <w:rPr>
          <w:rFonts w:ascii="Gulliver" w:hAnsi="Gulliver"/>
          <w:sz w:val="18"/>
          <w:szCs w:val="18"/>
        </w:rPr>
        <w:t>Temperature (K)</w:t>
      </w:r>
      <w:r w:rsidRPr="007E05CC">
        <w:rPr>
          <w:rFonts w:ascii="Courier New" w:hAnsi="Courier New" w:cs="Courier New"/>
          <w:sz w:val="18"/>
          <w:szCs w:val="18"/>
        </w:rPr>
        <w:t>”</w:t>
      </w:r>
      <w:r w:rsidRPr="007E05CC">
        <w:rPr>
          <w:rFonts w:ascii="Gulliver" w:hAnsi="Gulliver"/>
          <w:sz w:val="18"/>
          <w:szCs w:val="18"/>
        </w:rPr>
        <w:t xml:space="preserve">, not </w:t>
      </w:r>
      <w:r w:rsidRPr="007E05CC">
        <w:rPr>
          <w:rFonts w:ascii="Courier New" w:hAnsi="Courier New" w:cs="Courier New"/>
          <w:sz w:val="18"/>
          <w:szCs w:val="18"/>
        </w:rPr>
        <w:t>“</w:t>
      </w:r>
      <w:r w:rsidRPr="007E05CC">
        <w:rPr>
          <w:rFonts w:ascii="Gulliver" w:hAnsi="Gulliver"/>
          <w:sz w:val="18"/>
          <w:szCs w:val="18"/>
        </w:rPr>
        <w:t>Temperature/K</w:t>
      </w:r>
      <w:r w:rsidRPr="007E05CC">
        <w:rPr>
          <w:rFonts w:ascii="Courier New" w:hAnsi="Courier New" w:cs="Courier New"/>
          <w:sz w:val="18"/>
          <w:szCs w:val="18"/>
        </w:rPr>
        <w:t>”</w:t>
      </w:r>
      <w:r w:rsidRPr="007E05CC">
        <w:rPr>
          <w:rFonts w:ascii="Gulliver" w:hAnsi="Gulliver"/>
          <w:sz w:val="18"/>
          <w:szCs w:val="18"/>
        </w:rPr>
        <w:t>.</w:t>
      </w:r>
    </w:p>
    <w:p w14:paraId="7312225C" w14:textId="250B2977" w:rsidR="000F197C" w:rsidRPr="007E05CC" w:rsidRDefault="000F197C" w:rsidP="00E720BB">
      <w:pPr>
        <w:pStyle w:val="Head3"/>
      </w:pPr>
      <w:r w:rsidRPr="007E05CC">
        <w:t>Abbreviations and Acronyms</w:t>
      </w:r>
    </w:p>
    <w:p w14:paraId="19BD1C95" w14:textId="77777777" w:rsidR="000F197C" w:rsidRPr="007E05CC" w:rsidRDefault="000F197C" w:rsidP="000F197C">
      <w:pPr>
        <w:pStyle w:val="BodyEnglish"/>
        <w:rPr>
          <w:rFonts w:ascii="Gulliver" w:hAnsi="Gulliver"/>
          <w:sz w:val="18"/>
          <w:szCs w:val="18"/>
        </w:rPr>
      </w:pPr>
      <w:r w:rsidRPr="007E05CC">
        <w:rPr>
          <w:rFonts w:ascii="Gulliver" w:hAnsi="Gulliver"/>
          <w:sz w:val="18"/>
          <w:szCs w:val="18"/>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06FE4F08" w14:textId="4A10684A" w:rsidR="000F197C" w:rsidRPr="007E05CC" w:rsidRDefault="000F197C" w:rsidP="0056264C">
      <w:pPr>
        <w:pStyle w:val="Head4"/>
        <w:rPr>
          <w:b/>
        </w:rPr>
      </w:pPr>
      <w:r w:rsidRPr="007E05CC">
        <w:t>Units</w:t>
      </w:r>
    </w:p>
    <w:p w14:paraId="652AA3A5" w14:textId="77777777" w:rsidR="000F197C" w:rsidRPr="007E05CC" w:rsidRDefault="000F197C" w:rsidP="000F197C">
      <w:pPr>
        <w:pStyle w:val="BodyEnglish"/>
        <w:rPr>
          <w:rFonts w:ascii="Gulliver" w:hAnsi="Gulliver"/>
          <w:sz w:val="18"/>
          <w:szCs w:val="18"/>
        </w:rPr>
      </w:pPr>
      <w:r w:rsidRPr="007E05CC">
        <w:rPr>
          <w:rFonts w:ascii="Gulliver" w:hAnsi="Gulliver"/>
          <w:sz w:val="18"/>
          <w:szCs w:val="18"/>
        </w:rPr>
        <w:t xml:space="preserve">Use either SI (MKS) or CGS as primary units. (SI units are encouraged.) English units may be used as secondary units (in parentheses). An exception would be the use of English units as identifiers in trade, such as </w:t>
      </w:r>
      <w:r w:rsidRPr="007E05CC">
        <w:rPr>
          <w:rFonts w:ascii="Courier New" w:hAnsi="Courier New" w:cs="Courier New"/>
          <w:sz w:val="18"/>
          <w:szCs w:val="18"/>
        </w:rPr>
        <w:t>“</w:t>
      </w:r>
      <w:r w:rsidRPr="007E05CC">
        <w:rPr>
          <w:rFonts w:ascii="Gulliver" w:hAnsi="Gulliver"/>
          <w:sz w:val="18"/>
          <w:szCs w:val="18"/>
        </w:rPr>
        <w:t>3.5-inch disk drive</w:t>
      </w:r>
      <w:r w:rsidRPr="007E05CC">
        <w:rPr>
          <w:rFonts w:ascii="Courier New" w:hAnsi="Courier New" w:cs="Courier New"/>
          <w:sz w:val="18"/>
          <w:szCs w:val="18"/>
        </w:rPr>
        <w:t>”</w:t>
      </w:r>
      <w:r w:rsidRPr="007E05CC">
        <w:rPr>
          <w:rFonts w:ascii="Gulliver" w:hAnsi="Gulliver"/>
          <w:sz w:val="18"/>
          <w:szCs w:val="18"/>
        </w:rPr>
        <w:t>.</w:t>
      </w:r>
    </w:p>
    <w:p w14:paraId="2FD4E48F" w14:textId="77777777" w:rsidR="000F197C" w:rsidRPr="007E05CC" w:rsidRDefault="000F197C" w:rsidP="000F197C">
      <w:pPr>
        <w:pStyle w:val="BodyEnglish"/>
        <w:rPr>
          <w:rFonts w:ascii="Gulliver" w:hAnsi="Gulliver"/>
          <w:sz w:val="18"/>
          <w:szCs w:val="18"/>
        </w:rPr>
      </w:pPr>
      <w:r w:rsidRPr="007E05CC">
        <w:rPr>
          <w:rFonts w:ascii="Gulliver" w:hAnsi="Gulliver"/>
          <w:sz w:val="18"/>
          <w:szCs w:val="18"/>
        </w:rPr>
        <w:t xml:space="preserve">Do not mix complete spellings and abbreviations of units: </w:t>
      </w:r>
      <w:r w:rsidRPr="007E05CC">
        <w:rPr>
          <w:rFonts w:ascii="Courier New" w:hAnsi="Courier New" w:cs="Courier New"/>
          <w:sz w:val="18"/>
          <w:szCs w:val="18"/>
        </w:rPr>
        <w:t>“</w:t>
      </w:r>
      <w:r w:rsidRPr="007E05CC">
        <w:rPr>
          <w:rFonts w:ascii="Gulliver" w:hAnsi="Gulliver"/>
          <w:sz w:val="18"/>
          <w:szCs w:val="18"/>
        </w:rPr>
        <w:t>Wb/m2</w:t>
      </w:r>
      <w:r w:rsidRPr="007E05CC">
        <w:rPr>
          <w:rFonts w:ascii="Courier New" w:hAnsi="Courier New" w:cs="Courier New"/>
          <w:sz w:val="18"/>
          <w:szCs w:val="18"/>
        </w:rPr>
        <w:t>”</w:t>
      </w:r>
      <w:r w:rsidRPr="007E05CC">
        <w:rPr>
          <w:rFonts w:ascii="Gulliver" w:hAnsi="Gulliver"/>
          <w:sz w:val="18"/>
          <w:szCs w:val="18"/>
        </w:rPr>
        <w:t xml:space="preserve"> or </w:t>
      </w:r>
      <w:r w:rsidRPr="007E05CC">
        <w:rPr>
          <w:rFonts w:ascii="Courier New" w:hAnsi="Courier New" w:cs="Courier New"/>
          <w:sz w:val="18"/>
          <w:szCs w:val="18"/>
        </w:rPr>
        <w:t>“</w:t>
      </w:r>
      <w:r w:rsidRPr="007E05CC">
        <w:rPr>
          <w:rFonts w:ascii="Gulliver" w:hAnsi="Gulliver"/>
          <w:sz w:val="18"/>
          <w:szCs w:val="18"/>
        </w:rPr>
        <w:t>webers per square meter</w:t>
      </w:r>
      <w:r w:rsidRPr="007E05CC">
        <w:rPr>
          <w:rFonts w:ascii="Courier New" w:hAnsi="Courier New" w:cs="Courier New"/>
          <w:sz w:val="18"/>
          <w:szCs w:val="18"/>
        </w:rPr>
        <w:t>”</w:t>
      </w:r>
      <w:r w:rsidRPr="007E05CC">
        <w:rPr>
          <w:rFonts w:ascii="Gulliver" w:hAnsi="Gulliver"/>
          <w:sz w:val="18"/>
          <w:szCs w:val="18"/>
        </w:rPr>
        <w:t xml:space="preserve">, not </w:t>
      </w:r>
      <w:r w:rsidRPr="007E05CC">
        <w:rPr>
          <w:rFonts w:ascii="Courier New" w:hAnsi="Courier New" w:cs="Courier New"/>
          <w:sz w:val="18"/>
          <w:szCs w:val="18"/>
        </w:rPr>
        <w:t>“</w:t>
      </w:r>
      <w:r w:rsidRPr="007E05CC">
        <w:rPr>
          <w:rFonts w:ascii="Gulliver" w:hAnsi="Gulliver"/>
          <w:sz w:val="18"/>
          <w:szCs w:val="18"/>
        </w:rPr>
        <w:t>webers/m2</w:t>
      </w:r>
      <w:r w:rsidRPr="007E05CC">
        <w:rPr>
          <w:rFonts w:ascii="Courier New" w:hAnsi="Courier New" w:cs="Courier New"/>
          <w:sz w:val="18"/>
          <w:szCs w:val="18"/>
        </w:rPr>
        <w:t>”</w:t>
      </w:r>
      <w:r w:rsidRPr="007E05CC">
        <w:rPr>
          <w:rFonts w:ascii="Gulliver" w:hAnsi="Gulliver"/>
          <w:sz w:val="18"/>
          <w:szCs w:val="18"/>
        </w:rPr>
        <w:t xml:space="preserve">.  Spell out units when they appear in text: </w:t>
      </w:r>
      <w:r w:rsidRPr="007E05CC">
        <w:rPr>
          <w:rFonts w:ascii="Courier New" w:hAnsi="Courier New" w:cs="Courier New"/>
          <w:sz w:val="18"/>
          <w:szCs w:val="18"/>
        </w:rPr>
        <w:t>“</w:t>
      </w:r>
      <w:r w:rsidRPr="007E05CC">
        <w:rPr>
          <w:rFonts w:ascii="Gulliver" w:hAnsi="Gulliver"/>
          <w:sz w:val="18"/>
          <w:szCs w:val="18"/>
        </w:rPr>
        <w:t>. . . a few henries</w:t>
      </w:r>
      <w:r w:rsidRPr="007E05CC">
        <w:rPr>
          <w:rFonts w:ascii="Courier New" w:hAnsi="Courier New" w:cs="Courier New"/>
          <w:sz w:val="18"/>
          <w:szCs w:val="18"/>
        </w:rPr>
        <w:t>”</w:t>
      </w:r>
      <w:r w:rsidRPr="007E05CC">
        <w:rPr>
          <w:rFonts w:ascii="Gulliver" w:hAnsi="Gulliver"/>
          <w:sz w:val="18"/>
          <w:szCs w:val="18"/>
        </w:rPr>
        <w:t xml:space="preserve">, not </w:t>
      </w:r>
      <w:r w:rsidRPr="007E05CC">
        <w:rPr>
          <w:rFonts w:ascii="Courier New" w:hAnsi="Courier New" w:cs="Courier New"/>
          <w:sz w:val="18"/>
          <w:szCs w:val="18"/>
        </w:rPr>
        <w:t>“</w:t>
      </w:r>
      <w:r w:rsidRPr="007E05CC">
        <w:rPr>
          <w:rFonts w:ascii="Gulliver" w:hAnsi="Gulliver"/>
          <w:sz w:val="18"/>
          <w:szCs w:val="18"/>
        </w:rPr>
        <w:t>. . . a few H</w:t>
      </w:r>
      <w:r w:rsidRPr="007E05CC">
        <w:rPr>
          <w:rFonts w:ascii="Courier New" w:hAnsi="Courier New" w:cs="Courier New"/>
          <w:sz w:val="18"/>
          <w:szCs w:val="18"/>
        </w:rPr>
        <w:t>”</w:t>
      </w:r>
      <w:r w:rsidRPr="007E05CC">
        <w:rPr>
          <w:rFonts w:ascii="Gulliver" w:hAnsi="Gulliver"/>
          <w:sz w:val="18"/>
          <w:szCs w:val="18"/>
        </w:rPr>
        <w:t>.</w:t>
      </w:r>
    </w:p>
    <w:p w14:paraId="609945A8" w14:textId="5F73B64B" w:rsidR="000F197C" w:rsidRPr="007E05CC" w:rsidRDefault="000F197C" w:rsidP="000F197C">
      <w:pPr>
        <w:pStyle w:val="BodyEnglish"/>
        <w:rPr>
          <w:rFonts w:ascii="Gulliver" w:hAnsi="Gulliver"/>
          <w:sz w:val="18"/>
          <w:szCs w:val="18"/>
        </w:rPr>
      </w:pPr>
      <w:r w:rsidRPr="007E05CC">
        <w:rPr>
          <w:rFonts w:ascii="Gulliver" w:hAnsi="Gulliver"/>
          <w:sz w:val="18"/>
          <w:szCs w:val="18"/>
        </w:rPr>
        <w:t xml:space="preserve">Use a zero before decimal points: </w:t>
      </w:r>
      <w:r w:rsidRPr="007E05CC">
        <w:rPr>
          <w:rFonts w:ascii="Courier New" w:hAnsi="Courier New" w:cs="Courier New"/>
          <w:sz w:val="18"/>
          <w:szCs w:val="18"/>
        </w:rPr>
        <w:t>“</w:t>
      </w:r>
      <w:r w:rsidRPr="007E05CC">
        <w:rPr>
          <w:rFonts w:ascii="Gulliver" w:hAnsi="Gulliver"/>
          <w:sz w:val="18"/>
          <w:szCs w:val="18"/>
        </w:rPr>
        <w:t>0.25</w:t>
      </w:r>
      <w:r w:rsidRPr="007E05CC">
        <w:rPr>
          <w:rFonts w:ascii="Courier New" w:hAnsi="Courier New" w:cs="Courier New"/>
          <w:sz w:val="18"/>
          <w:szCs w:val="18"/>
        </w:rPr>
        <w:t>”</w:t>
      </w:r>
      <w:r w:rsidRPr="007E05CC">
        <w:rPr>
          <w:rFonts w:ascii="Gulliver" w:hAnsi="Gulliver"/>
          <w:sz w:val="18"/>
          <w:szCs w:val="18"/>
        </w:rPr>
        <w:t xml:space="preserve">, not </w:t>
      </w:r>
      <w:r w:rsidRPr="007E05CC">
        <w:rPr>
          <w:rFonts w:ascii="Courier New" w:hAnsi="Courier New" w:cs="Courier New"/>
          <w:sz w:val="18"/>
          <w:szCs w:val="18"/>
        </w:rPr>
        <w:t>“</w:t>
      </w:r>
      <w:r w:rsidRPr="007E05CC">
        <w:rPr>
          <w:rFonts w:ascii="Gulliver" w:hAnsi="Gulliver"/>
          <w:sz w:val="18"/>
          <w:szCs w:val="18"/>
        </w:rPr>
        <w:t>.25</w:t>
      </w:r>
      <w:r w:rsidRPr="007E05CC">
        <w:rPr>
          <w:rFonts w:ascii="Courier New" w:hAnsi="Courier New" w:cs="Courier New"/>
          <w:sz w:val="18"/>
          <w:szCs w:val="18"/>
        </w:rPr>
        <w:t>”</w:t>
      </w:r>
      <w:r w:rsidRPr="007E05CC">
        <w:rPr>
          <w:rFonts w:ascii="Gulliver" w:hAnsi="Gulliver"/>
          <w:sz w:val="18"/>
          <w:szCs w:val="18"/>
        </w:rPr>
        <w:t xml:space="preserve">. Use </w:t>
      </w:r>
      <w:r w:rsidRPr="007E05CC">
        <w:rPr>
          <w:rFonts w:ascii="Courier New" w:hAnsi="Courier New" w:cs="Courier New"/>
          <w:sz w:val="18"/>
          <w:szCs w:val="18"/>
        </w:rPr>
        <w:t>“</w:t>
      </w:r>
      <w:r w:rsidRPr="007E05CC">
        <w:rPr>
          <w:rFonts w:ascii="Gulliver" w:hAnsi="Gulliver"/>
          <w:sz w:val="18"/>
          <w:szCs w:val="18"/>
        </w:rPr>
        <w:t>cm3</w:t>
      </w:r>
      <w:r w:rsidRPr="007E05CC">
        <w:rPr>
          <w:rFonts w:ascii="Courier New" w:hAnsi="Courier New" w:cs="Courier New"/>
          <w:sz w:val="18"/>
          <w:szCs w:val="18"/>
        </w:rPr>
        <w:t>”</w:t>
      </w:r>
      <w:r w:rsidRPr="007E05CC">
        <w:rPr>
          <w:rFonts w:ascii="Gulliver" w:hAnsi="Gulliver"/>
          <w:sz w:val="18"/>
          <w:szCs w:val="18"/>
        </w:rPr>
        <w:t xml:space="preserve">, not </w:t>
      </w:r>
      <w:r w:rsidRPr="007E05CC">
        <w:rPr>
          <w:rFonts w:ascii="Courier New" w:hAnsi="Courier New" w:cs="Courier New"/>
          <w:sz w:val="18"/>
          <w:szCs w:val="18"/>
        </w:rPr>
        <w:t>“</w:t>
      </w:r>
      <w:r w:rsidRPr="007E05CC">
        <w:rPr>
          <w:rFonts w:ascii="Gulliver" w:hAnsi="Gulliver"/>
          <w:sz w:val="18"/>
          <w:szCs w:val="18"/>
        </w:rPr>
        <w:t>cc</w:t>
      </w:r>
      <w:r w:rsidRPr="007E05CC">
        <w:rPr>
          <w:rFonts w:ascii="Courier New" w:hAnsi="Courier New" w:cs="Courier New"/>
          <w:sz w:val="18"/>
          <w:szCs w:val="18"/>
        </w:rPr>
        <w:t>”</w:t>
      </w:r>
      <w:r w:rsidRPr="007E05CC">
        <w:rPr>
          <w:rFonts w:ascii="Gulliver" w:hAnsi="Gulliver"/>
          <w:sz w:val="18"/>
          <w:szCs w:val="18"/>
        </w:rPr>
        <w:t>. (bullet list)</w:t>
      </w:r>
    </w:p>
    <w:p w14:paraId="2BA35A54" w14:textId="78753555" w:rsidR="006D7683" w:rsidRPr="007E05CC" w:rsidRDefault="00E5051A" w:rsidP="00C80D35">
      <w:pPr>
        <w:pStyle w:val="Head3"/>
      </w:pPr>
      <w:r w:rsidRPr="007E05CC">
        <w:t>Equations</w:t>
      </w:r>
    </w:p>
    <w:p w14:paraId="5351DE86" w14:textId="77777777" w:rsidR="0094443A" w:rsidRPr="007E05CC" w:rsidRDefault="0094443A" w:rsidP="0094443A">
      <w:pPr>
        <w:pStyle w:val="BodyEnglish"/>
        <w:rPr>
          <w:rFonts w:ascii="Gulliver" w:hAnsi="Gulliver"/>
          <w:sz w:val="18"/>
          <w:szCs w:val="18"/>
        </w:rPr>
      </w:pPr>
      <w:r w:rsidRPr="007E05CC">
        <w:rPr>
          <w:rFonts w:ascii="Gulliver" w:hAnsi="Gulliver"/>
          <w:sz w:val="18"/>
          <w:szCs w:val="18"/>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06D2A7DB" w14:textId="77777777" w:rsidR="0094443A" w:rsidRPr="007E05CC" w:rsidRDefault="0094443A" w:rsidP="0094443A">
      <w:pPr>
        <w:pStyle w:val="BodyEnglish"/>
        <w:rPr>
          <w:rFonts w:ascii="Gulliver" w:hAnsi="Gulliver"/>
          <w:sz w:val="18"/>
          <w:szCs w:val="18"/>
        </w:rPr>
      </w:pPr>
      <w:r w:rsidRPr="007E05CC">
        <w:rPr>
          <w:rFonts w:ascii="Gulliver" w:hAnsi="Gulliver"/>
          <w:sz w:val="18"/>
          <w:szCs w:val="18"/>
        </w:rPr>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w:t>
      </w:r>
      <w:r w:rsidRPr="007E05CC">
        <w:rPr>
          <w:rFonts w:ascii="Gulliver" w:hAnsi="Gulliver"/>
          <w:sz w:val="18"/>
          <w:szCs w:val="18"/>
        </w:rPr>
        <w:lastRenderedPageBreak/>
        <w:t>Punctuate equations with commas or periods when they are part of a sentence, as in</w:t>
      </w:r>
    </w:p>
    <w:p w14:paraId="5A7E229F" w14:textId="77777777" w:rsidR="0094443A" w:rsidRPr="007E05CC" w:rsidRDefault="0094443A" w:rsidP="0094443A">
      <w:pPr>
        <w:pStyle w:val="BodyEnglish"/>
        <w:rPr>
          <w:rFonts w:ascii="Gulliver" w:hAnsi="Gulliver"/>
          <w:sz w:val="18"/>
          <w:szCs w:val="18"/>
        </w:rPr>
      </w:pPr>
      <w:r w:rsidRPr="007E05CC">
        <w:rPr>
          <w:rFonts w:ascii="Gulliver" w:hAnsi="Gulliver"/>
          <w:sz w:val="18"/>
          <w:szCs w:val="18"/>
        </w:rPr>
        <w:tab/>
        <w:t>a  + b  = c.</w:t>
      </w:r>
      <w:r w:rsidRPr="007E05CC">
        <w:rPr>
          <w:rFonts w:ascii="Gulliver" w:hAnsi="Gulliver"/>
          <w:sz w:val="18"/>
          <w:szCs w:val="18"/>
        </w:rPr>
        <w:tab/>
        <w:t>(1)</w:t>
      </w:r>
      <w:r w:rsidRPr="007E05CC">
        <w:rPr>
          <w:rFonts w:ascii="Gulliver" w:hAnsi="Gulliver"/>
          <w:sz w:val="18"/>
          <w:szCs w:val="18"/>
        </w:rPr>
        <w:tab/>
      </w:r>
      <w:r w:rsidRPr="007E05CC">
        <w:rPr>
          <w:rFonts w:ascii="Gulliver" w:hAnsi="Gulliver"/>
          <w:sz w:val="18"/>
          <w:szCs w:val="18"/>
        </w:rPr>
        <w:tab/>
      </w:r>
    </w:p>
    <w:p w14:paraId="1430E4AA" w14:textId="5B95DECD" w:rsidR="00723EEA" w:rsidRPr="007E05CC" w:rsidRDefault="0094443A" w:rsidP="00910EED">
      <w:pPr>
        <w:pStyle w:val="BodyEnglish"/>
        <w:rPr>
          <w:rFonts w:ascii="Gulliver" w:hAnsi="Gulliver"/>
          <w:sz w:val="18"/>
          <w:szCs w:val="18"/>
        </w:rPr>
      </w:pPr>
      <w:r w:rsidRPr="007E05CC">
        <w:rPr>
          <w:rFonts w:ascii="Gulliver" w:hAnsi="Gulliver"/>
          <w:sz w:val="18"/>
          <w:szCs w:val="18"/>
        </w:rPr>
        <w:t xml:space="preserve">Note that the equation is centered using a center tab stop. Be sure that the symbols in your equation have been defined before or immediately following the equation. Use </w:t>
      </w:r>
      <w:r w:rsidRPr="007E05CC">
        <w:rPr>
          <w:rFonts w:ascii="Courier New" w:hAnsi="Courier New" w:cs="Courier New"/>
          <w:sz w:val="18"/>
          <w:szCs w:val="18"/>
        </w:rPr>
        <w:t>“</w:t>
      </w:r>
      <w:r w:rsidRPr="007E05CC">
        <w:rPr>
          <w:rFonts w:ascii="Gulliver" w:hAnsi="Gulliver"/>
          <w:sz w:val="18"/>
          <w:szCs w:val="18"/>
        </w:rPr>
        <w:t>(1)</w:t>
      </w:r>
      <w:r w:rsidRPr="007E05CC">
        <w:rPr>
          <w:rFonts w:ascii="Courier New" w:hAnsi="Courier New" w:cs="Courier New"/>
          <w:sz w:val="18"/>
          <w:szCs w:val="18"/>
        </w:rPr>
        <w:t>”</w:t>
      </w:r>
      <w:r w:rsidRPr="007E05CC">
        <w:rPr>
          <w:rFonts w:ascii="Gulliver" w:hAnsi="Gulliver"/>
          <w:sz w:val="18"/>
          <w:szCs w:val="18"/>
        </w:rPr>
        <w:t xml:space="preserve">, not </w:t>
      </w:r>
      <w:r w:rsidRPr="007E05CC">
        <w:rPr>
          <w:rFonts w:ascii="Courier New" w:hAnsi="Courier New" w:cs="Courier New"/>
          <w:sz w:val="18"/>
          <w:szCs w:val="18"/>
        </w:rPr>
        <w:t>“</w:t>
      </w:r>
      <w:r w:rsidRPr="007E05CC">
        <w:rPr>
          <w:rFonts w:ascii="Gulliver" w:hAnsi="Gulliver"/>
          <w:sz w:val="18"/>
          <w:szCs w:val="18"/>
        </w:rPr>
        <w:t>Eq. (1)</w:t>
      </w:r>
      <w:r w:rsidRPr="007E05CC">
        <w:rPr>
          <w:rFonts w:ascii="Courier New" w:hAnsi="Courier New" w:cs="Courier New"/>
          <w:sz w:val="18"/>
          <w:szCs w:val="18"/>
        </w:rPr>
        <w:t>”</w:t>
      </w:r>
      <w:r w:rsidRPr="007E05CC">
        <w:rPr>
          <w:rFonts w:ascii="Gulliver" w:hAnsi="Gulliver"/>
          <w:sz w:val="18"/>
          <w:szCs w:val="18"/>
        </w:rPr>
        <w:t xml:space="preserve"> or </w:t>
      </w:r>
      <w:r w:rsidRPr="007E05CC">
        <w:rPr>
          <w:rFonts w:ascii="Courier New" w:hAnsi="Courier New" w:cs="Courier New"/>
          <w:sz w:val="18"/>
          <w:szCs w:val="18"/>
        </w:rPr>
        <w:t>“</w:t>
      </w:r>
      <w:r w:rsidRPr="007E05CC">
        <w:rPr>
          <w:rFonts w:ascii="Gulliver" w:hAnsi="Gulliver"/>
          <w:sz w:val="18"/>
          <w:szCs w:val="18"/>
        </w:rPr>
        <w:t>equation (1)</w:t>
      </w:r>
      <w:r w:rsidRPr="007E05CC">
        <w:rPr>
          <w:rFonts w:ascii="Courier New" w:hAnsi="Courier New" w:cs="Courier New"/>
          <w:sz w:val="18"/>
          <w:szCs w:val="18"/>
        </w:rPr>
        <w:t>”</w:t>
      </w:r>
      <w:r w:rsidRPr="007E05CC">
        <w:rPr>
          <w:rFonts w:ascii="Gulliver" w:hAnsi="Gulliver"/>
          <w:sz w:val="18"/>
          <w:szCs w:val="18"/>
        </w:rPr>
        <w:t xml:space="preserve">, except at the beginning of a sentence: </w:t>
      </w:r>
      <w:r w:rsidRPr="007E05CC">
        <w:rPr>
          <w:rFonts w:ascii="Courier New" w:hAnsi="Courier New" w:cs="Courier New"/>
          <w:sz w:val="18"/>
          <w:szCs w:val="18"/>
        </w:rPr>
        <w:t>“</w:t>
      </w:r>
      <w:r w:rsidRPr="007E05CC">
        <w:rPr>
          <w:rFonts w:ascii="Gulliver" w:hAnsi="Gulliver"/>
          <w:sz w:val="18"/>
          <w:szCs w:val="18"/>
        </w:rPr>
        <w:t>Equation (1) is . . .</w:t>
      </w:r>
      <w:r w:rsidRPr="007E05CC">
        <w:rPr>
          <w:rFonts w:ascii="Courier New" w:hAnsi="Courier New" w:cs="Courier New"/>
          <w:sz w:val="18"/>
          <w:szCs w:val="18"/>
        </w:rPr>
        <w:t>”</w:t>
      </w:r>
    </w:p>
    <w:p w14:paraId="15439B8B" w14:textId="438BF145" w:rsidR="003D40C4" w:rsidRPr="007E05CC" w:rsidRDefault="003D40C4" w:rsidP="00C80D35">
      <w:pPr>
        <w:pStyle w:val="Head3"/>
      </w:pPr>
      <w:r w:rsidRPr="007E05CC">
        <w:t>Using the Template</w:t>
      </w:r>
    </w:p>
    <w:p w14:paraId="5DB2F132" w14:textId="77777777" w:rsidR="003D40C4" w:rsidRPr="007E05CC" w:rsidRDefault="003D40C4" w:rsidP="003D40C4">
      <w:pPr>
        <w:pStyle w:val="BodyEnglish"/>
        <w:rPr>
          <w:rFonts w:ascii="Gulliver" w:hAnsi="Gulliver"/>
          <w:sz w:val="18"/>
          <w:szCs w:val="18"/>
        </w:rPr>
      </w:pPr>
      <w:r w:rsidRPr="007E05CC">
        <w:rPr>
          <w:rFonts w:ascii="Gulliver" w:hAnsi="Gulliver"/>
          <w:sz w:val="18"/>
          <w:szCs w:val="18"/>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30AE831" w14:textId="77777777" w:rsidR="00B778AB" w:rsidRPr="00B778AB" w:rsidRDefault="00B778AB" w:rsidP="00E87178">
      <w:pPr>
        <w:pStyle w:val="Head1"/>
      </w:pPr>
      <w:r w:rsidRPr="00B778AB">
        <w:t>Conclusion</w:t>
      </w:r>
    </w:p>
    <w:p w14:paraId="67D7B9BF" w14:textId="59FDBF29" w:rsidR="00B778AB" w:rsidRPr="00B778AB" w:rsidRDefault="00B778AB" w:rsidP="00B778AB">
      <w:pPr>
        <w:pStyle w:val="BodyEnglish"/>
      </w:pPr>
      <w:r>
        <w:t xml:space="preserve"> It is necessary for full paper to include the conclusion section after the main text. Following you can add acknowledgement section, if needed.</w:t>
      </w:r>
    </w:p>
    <w:p w14:paraId="7639D453" w14:textId="2D68FAEE" w:rsidR="00910EED" w:rsidRPr="007E05CC" w:rsidRDefault="0087029B" w:rsidP="00910EED">
      <w:pPr>
        <w:pStyle w:val="BodyEnglish"/>
        <w:rPr>
          <w:rFonts w:ascii="Gulliver" w:eastAsia="SimSun" w:hAnsi="Gulliver"/>
          <w:sz w:val="18"/>
          <w:szCs w:val="18"/>
          <w:highlight w:val="green"/>
          <w:lang w:val="en-US"/>
        </w:rPr>
      </w:pPr>
      <w:r>
        <w:rPr>
          <w:rFonts w:ascii="Gulliver" w:hAnsi="Gulliver"/>
          <w:sz w:val="18"/>
          <w:szCs w:val="18"/>
        </w:rPr>
        <w:t xml:space="preserve"> </w:t>
      </w:r>
      <w:r w:rsidR="00910EED" w:rsidRPr="007E05CC">
        <w:rPr>
          <w:rFonts w:ascii="Gulliver" w:hAnsi="Gulliver"/>
          <w:sz w:val="18"/>
          <w:szCs w:val="18"/>
        </w:rPr>
        <w:t>ACKNOWLEDGMENY</w:t>
      </w:r>
    </w:p>
    <w:p w14:paraId="7990FACE" w14:textId="77777777" w:rsidR="0087029B" w:rsidRDefault="00910EED" w:rsidP="0087029B">
      <w:pPr>
        <w:pStyle w:val="BodyEnglish"/>
        <w:rPr>
          <w:rFonts w:ascii="Gulliver" w:hAnsi="Gulliver"/>
          <w:sz w:val="18"/>
          <w:szCs w:val="18"/>
        </w:rPr>
      </w:pPr>
      <w:r w:rsidRPr="007E05CC">
        <w:rPr>
          <w:rFonts w:ascii="Gulliver" w:hAnsi="Gulliver"/>
          <w:sz w:val="18"/>
          <w:szCs w:val="18"/>
        </w:rPr>
        <w:t xml:space="preserve"> The preferred spelling of the word </w:t>
      </w:r>
      <w:r w:rsidRPr="007E05CC">
        <w:rPr>
          <w:rFonts w:ascii="Courier New" w:hAnsi="Courier New" w:cs="Courier New"/>
          <w:sz w:val="18"/>
          <w:szCs w:val="18"/>
        </w:rPr>
        <w:t>“</w:t>
      </w:r>
      <w:r w:rsidRPr="007E05CC">
        <w:rPr>
          <w:rFonts w:ascii="Gulliver" w:hAnsi="Gulliver"/>
          <w:sz w:val="18"/>
          <w:szCs w:val="18"/>
        </w:rPr>
        <w:t>acknowledgment</w:t>
      </w:r>
      <w:r w:rsidRPr="007E05CC">
        <w:rPr>
          <w:rFonts w:ascii="Courier New" w:hAnsi="Courier New" w:cs="Courier New"/>
          <w:sz w:val="18"/>
          <w:szCs w:val="18"/>
        </w:rPr>
        <w:t>”</w:t>
      </w:r>
      <w:r w:rsidRPr="007E05CC">
        <w:rPr>
          <w:rFonts w:ascii="Gulliver" w:hAnsi="Gulliver"/>
          <w:sz w:val="18"/>
          <w:szCs w:val="18"/>
        </w:rPr>
        <w:t xml:space="preserve"> in America is without an </w:t>
      </w:r>
      <w:r w:rsidRPr="007E05CC">
        <w:rPr>
          <w:rFonts w:ascii="Courier New" w:hAnsi="Courier New" w:cs="Courier New"/>
          <w:sz w:val="18"/>
          <w:szCs w:val="18"/>
        </w:rPr>
        <w:t>“</w:t>
      </w:r>
      <w:r w:rsidRPr="007E05CC">
        <w:rPr>
          <w:rFonts w:ascii="Gulliver" w:hAnsi="Gulliver"/>
          <w:sz w:val="18"/>
          <w:szCs w:val="18"/>
        </w:rPr>
        <w:t>e</w:t>
      </w:r>
      <w:r w:rsidRPr="007E05CC">
        <w:rPr>
          <w:rFonts w:ascii="Courier New" w:hAnsi="Courier New" w:cs="Courier New"/>
          <w:sz w:val="18"/>
          <w:szCs w:val="18"/>
        </w:rPr>
        <w:t>”</w:t>
      </w:r>
      <w:r w:rsidRPr="007E05CC">
        <w:rPr>
          <w:rFonts w:ascii="Gulliver" w:hAnsi="Gulliver"/>
          <w:sz w:val="18"/>
          <w:szCs w:val="18"/>
        </w:rPr>
        <w:t xml:space="preserve"> after the </w:t>
      </w:r>
      <w:r w:rsidRPr="007E05CC">
        <w:rPr>
          <w:rFonts w:ascii="Courier New" w:hAnsi="Courier New" w:cs="Courier New"/>
          <w:sz w:val="18"/>
          <w:szCs w:val="18"/>
        </w:rPr>
        <w:t>“</w:t>
      </w:r>
      <w:r w:rsidRPr="007E05CC">
        <w:rPr>
          <w:rFonts w:ascii="Gulliver" w:hAnsi="Gulliver"/>
          <w:sz w:val="18"/>
          <w:szCs w:val="18"/>
        </w:rPr>
        <w:t>g</w:t>
      </w:r>
      <w:r w:rsidRPr="007E05CC">
        <w:rPr>
          <w:rFonts w:ascii="Courier New" w:hAnsi="Courier New" w:cs="Courier New"/>
          <w:sz w:val="18"/>
          <w:szCs w:val="18"/>
        </w:rPr>
        <w:t>”</w:t>
      </w:r>
      <w:r w:rsidRPr="007E05CC">
        <w:rPr>
          <w:rFonts w:ascii="Gulliver" w:hAnsi="Gulliver"/>
          <w:sz w:val="18"/>
          <w:szCs w:val="18"/>
        </w:rPr>
        <w:t xml:space="preserve">. Avoid the stilted expression, </w:t>
      </w:r>
      <w:r w:rsidRPr="007E05CC">
        <w:rPr>
          <w:rFonts w:ascii="Courier New" w:hAnsi="Courier New" w:cs="Courier New"/>
          <w:sz w:val="18"/>
          <w:szCs w:val="18"/>
        </w:rPr>
        <w:t>“</w:t>
      </w:r>
      <w:r w:rsidRPr="007E05CC">
        <w:rPr>
          <w:rFonts w:ascii="Gulliver" w:hAnsi="Gulliver"/>
          <w:sz w:val="18"/>
          <w:szCs w:val="18"/>
        </w:rPr>
        <w:t>One of us (R. B. G.) thanks . . .</w:t>
      </w:r>
      <w:r w:rsidRPr="007E05CC">
        <w:rPr>
          <w:rFonts w:ascii="Courier New" w:hAnsi="Courier New" w:cs="Courier New"/>
          <w:sz w:val="18"/>
          <w:szCs w:val="18"/>
        </w:rPr>
        <w:t>”</w:t>
      </w:r>
      <w:r w:rsidRPr="007E05CC">
        <w:rPr>
          <w:rFonts w:ascii="Gulliver" w:hAnsi="Gulliver"/>
          <w:sz w:val="18"/>
          <w:szCs w:val="18"/>
        </w:rPr>
        <w:t xml:space="preserve">  Instead, try </w:t>
      </w:r>
      <w:r w:rsidRPr="007E05CC">
        <w:rPr>
          <w:rFonts w:ascii="Courier New" w:hAnsi="Courier New" w:cs="Courier New"/>
          <w:sz w:val="18"/>
          <w:szCs w:val="18"/>
        </w:rPr>
        <w:t>“</w:t>
      </w:r>
      <w:r w:rsidRPr="007E05CC">
        <w:rPr>
          <w:rFonts w:ascii="Gulliver" w:hAnsi="Gulliver"/>
          <w:sz w:val="18"/>
          <w:szCs w:val="18"/>
        </w:rPr>
        <w:t>R. B. G. thanks</w:t>
      </w:r>
      <w:r w:rsidRPr="007E05CC">
        <w:rPr>
          <w:rFonts w:ascii="Courier New" w:hAnsi="Courier New" w:cs="Courier New"/>
          <w:sz w:val="18"/>
          <w:szCs w:val="18"/>
        </w:rPr>
        <w:t>”</w:t>
      </w:r>
      <w:r w:rsidRPr="007E05CC">
        <w:rPr>
          <w:rFonts w:ascii="Gulliver" w:hAnsi="Gulliver"/>
          <w:sz w:val="18"/>
          <w:szCs w:val="18"/>
        </w:rPr>
        <w:t>. Put sponsor acknowledgments in the unnumbered footnote on the first page.</w:t>
      </w:r>
    </w:p>
    <w:p w14:paraId="211C3057" w14:textId="09DCE02E" w:rsidR="006264EF" w:rsidRPr="007E05CC" w:rsidRDefault="006264EF" w:rsidP="0087029B">
      <w:pPr>
        <w:pStyle w:val="BodyEnglish"/>
        <w:rPr>
          <w:rFonts w:ascii="Gulliver" w:hAnsi="Gulliver"/>
          <w:sz w:val="18"/>
          <w:szCs w:val="18"/>
        </w:rPr>
      </w:pPr>
      <w:r w:rsidRPr="007E05CC">
        <w:rPr>
          <w:rFonts w:ascii="Gulliver" w:hAnsi="Gulliver"/>
          <w:sz w:val="18"/>
          <w:szCs w:val="18"/>
        </w:rPr>
        <w:t>R</w:t>
      </w:r>
      <w:r w:rsidR="00910EED" w:rsidRPr="007E05CC">
        <w:rPr>
          <w:rFonts w:ascii="Gulliver" w:hAnsi="Gulliver"/>
          <w:sz w:val="18"/>
          <w:szCs w:val="18"/>
        </w:rPr>
        <w:t>EFERENCES</w:t>
      </w:r>
    </w:p>
    <w:p w14:paraId="0D2EDD0B" w14:textId="77777777" w:rsidR="00910EED" w:rsidRPr="007E05CC" w:rsidRDefault="00910EED" w:rsidP="00910EED">
      <w:pPr>
        <w:pStyle w:val="BodyEnglish"/>
        <w:rPr>
          <w:rFonts w:ascii="Gulliver" w:hAnsi="Gulliver"/>
          <w:sz w:val="18"/>
          <w:szCs w:val="18"/>
        </w:rPr>
      </w:pPr>
      <w:r w:rsidRPr="007E05CC">
        <w:rPr>
          <w:rFonts w:ascii="Gulliver" w:hAnsi="Gulliver"/>
          <w:sz w:val="18"/>
          <w:szCs w:val="18"/>
        </w:rPr>
        <w:t>The template will number citations consecutively within brackets [1]. The sentence punctuation follows the bracket [2]. Refer simply to the reference number, as in [3]</w:t>
      </w:r>
      <w:r w:rsidRPr="007E05CC">
        <w:rPr>
          <w:rFonts w:ascii="Courier New" w:hAnsi="Courier New" w:cs="Courier New"/>
          <w:sz w:val="18"/>
          <w:szCs w:val="18"/>
        </w:rPr>
        <w:t>—</w:t>
      </w:r>
      <w:r w:rsidRPr="007E05CC">
        <w:rPr>
          <w:rFonts w:ascii="Gulliver" w:hAnsi="Gulliver"/>
          <w:sz w:val="18"/>
          <w:szCs w:val="18"/>
        </w:rPr>
        <w:t xml:space="preserve">do not use </w:t>
      </w:r>
      <w:r w:rsidRPr="007E05CC">
        <w:rPr>
          <w:rFonts w:ascii="Courier New" w:hAnsi="Courier New" w:cs="Courier New"/>
          <w:sz w:val="18"/>
          <w:szCs w:val="18"/>
        </w:rPr>
        <w:t>“</w:t>
      </w:r>
      <w:r w:rsidRPr="007E05CC">
        <w:rPr>
          <w:rFonts w:ascii="Gulliver" w:hAnsi="Gulliver"/>
          <w:sz w:val="18"/>
          <w:szCs w:val="18"/>
        </w:rPr>
        <w:t>Ref. [3]</w:t>
      </w:r>
      <w:r w:rsidRPr="007E05CC">
        <w:rPr>
          <w:rFonts w:ascii="Courier New" w:hAnsi="Courier New" w:cs="Courier New"/>
          <w:sz w:val="18"/>
          <w:szCs w:val="18"/>
        </w:rPr>
        <w:t>”</w:t>
      </w:r>
      <w:r w:rsidRPr="007E05CC">
        <w:rPr>
          <w:rFonts w:ascii="Gulliver" w:hAnsi="Gulliver"/>
          <w:sz w:val="18"/>
          <w:szCs w:val="18"/>
        </w:rPr>
        <w:t xml:space="preserve"> or </w:t>
      </w:r>
      <w:r w:rsidRPr="007E05CC">
        <w:rPr>
          <w:rFonts w:ascii="Courier New" w:hAnsi="Courier New" w:cs="Courier New"/>
          <w:sz w:val="18"/>
          <w:szCs w:val="18"/>
        </w:rPr>
        <w:t>“</w:t>
      </w:r>
      <w:r w:rsidRPr="007E05CC">
        <w:rPr>
          <w:rFonts w:ascii="Gulliver" w:hAnsi="Gulliver"/>
          <w:sz w:val="18"/>
          <w:szCs w:val="18"/>
        </w:rPr>
        <w:t>reference [3]</w:t>
      </w:r>
      <w:r w:rsidRPr="007E05CC">
        <w:rPr>
          <w:rFonts w:ascii="Courier New" w:hAnsi="Courier New" w:cs="Courier New"/>
          <w:sz w:val="18"/>
          <w:szCs w:val="18"/>
        </w:rPr>
        <w:t>”</w:t>
      </w:r>
      <w:r w:rsidRPr="007E05CC">
        <w:rPr>
          <w:rFonts w:ascii="Gulliver" w:hAnsi="Gulliver"/>
          <w:sz w:val="18"/>
          <w:szCs w:val="18"/>
        </w:rPr>
        <w:t xml:space="preserve"> except at the beginning of a sentence: </w:t>
      </w:r>
      <w:r w:rsidRPr="007E05CC">
        <w:rPr>
          <w:rFonts w:ascii="Courier New" w:hAnsi="Courier New" w:cs="Courier New"/>
          <w:sz w:val="18"/>
          <w:szCs w:val="18"/>
        </w:rPr>
        <w:t>“</w:t>
      </w:r>
      <w:r w:rsidRPr="007E05CC">
        <w:rPr>
          <w:rFonts w:ascii="Gulliver" w:hAnsi="Gulliver"/>
          <w:sz w:val="18"/>
          <w:szCs w:val="18"/>
        </w:rPr>
        <w:t>Reference [3] was the first . . .</w:t>
      </w:r>
      <w:r w:rsidRPr="007E05CC">
        <w:rPr>
          <w:rFonts w:ascii="Courier New" w:hAnsi="Courier New" w:cs="Courier New"/>
          <w:sz w:val="18"/>
          <w:szCs w:val="18"/>
        </w:rPr>
        <w:t>”</w:t>
      </w:r>
    </w:p>
    <w:p w14:paraId="59E2AF49" w14:textId="77777777" w:rsidR="00910EED" w:rsidRPr="007E05CC" w:rsidRDefault="00910EED" w:rsidP="00910EED">
      <w:pPr>
        <w:pStyle w:val="BodyEnglish"/>
        <w:rPr>
          <w:rFonts w:ascii="Gulliver" w:hAnsi="Gulliver"/>
          <w:sz w:val="18"/>
          <w:szCs w:val="18"/>
        </w:rPr>
      </w:pPr>
      <w:r w:rsidRPr="007E05CC">
        <w:rPr>
          <w:rFonts w:ascii="Gulliver" w:hAnsi="Gulliver"/>
          <w:sz w:val="18"/>
          <w:szCs w:val="18"/>
        </w:rPr>
        <w:t>Number footnotes separately in superscripts. Place the actual footnote at the bottom of the column in which it was cited. Do not put footnotes in the reference list. Use letters for table footnotes.</w:t>
      </w:r>
    </w:p>
    <w:p w14:paraId="686B5783" w14:textId="77777777" w:rsidR="00910EED" w:rsidRPr="007E05CC" w:rsidRDefault="00910EED" w:rsidP="00910EED">
      <w:pPr>
        <w:pStyle w:val="BodyEnglish"/>
        <w:rPr>
          <w:rFonts w:ascii="Gulliver" w:hAnsi="Gulliver"/>
          <w:sz w:val="18"/>
          <w:szCs w:val="18"/>
        </w:rPr>
      </w:pPr>
      <w:r w:rsidRPr="007E05CC">
        <w:rPr>
          <w:rFonts w:ascii="Gulliver" w:hAnsi="Gulliver"/>
          <w:sz w:val="18"/>
          <w:szCs w:val="18"/>
        </w:rPr>
        <w:t xml:space="preserve">Unless there are six authors or more give all authors' names; do not use </w:t>
      </w:r>
      <w:r w:rsidRPr="007E05CC">
        <w:rPr>
          <w:rFonts w:ascii="Courier New" w:hAnsi="Courier New" w:cs="Courier New"/>
          <w:sz w:val="18"/>
          <w:szCs w:val="18"/>
        </w:rPr>
        <w:t>“</w:t>
      </w:r>
      <w:r w:rsidRPr="007E05CC">
        <w:rPr>
          <w:rFonts w:ascii="Gulliver" w:hAnsi="Gulliver"/>
          <w:sz w:val="18"/>
          <w:szCs w:val="18"/>
        </w:rPr>
        <w:t>et al.</w:t>
      </w:r>
      <w:r w:rsidRPr="007E05CC">
        <w:rPr>
          <w:rFonts w:ascii="Courier New" w:hAnsi="Courier New" w:cs="Courier New"/>
          <w:sz w:val="18"/>
          <w:szCs w:val="18"/>
        </w:rPr>
        <w:t>”</w:t>
      </w:r>
      <w:r w:rsidRPr="007E05CC">
        <w:rPr>
          <w:rFonts w:ascii="Gulliver" w:hAnsi="Gulliver"/>
          <w:sz w:val="18"/>
          <w:szCs w:val="18"/>
        </w:rPr>
        <w:t xml:space="preserve">. Papers that have not been published, even if they have been submitted for publication, should be cited as </w:t>
      </w:r>
      <w:r w:rsidRPr="007E05CC">
        <w:rPr>
          <w:rFonts w:ascii="Courier New" w:hAnsi="Courier New" w:cs="Courier New"/>
          <w:sz w:val="18"/>
          <w:szCs w:val="18"/>
        </w:rPr>
        <w:t>“</w:t>
      </w:r>
      <w:r w:rsidRPr="007E05CC">
        <w:rPr>
          <w:rFonts w:ascii="Gulliver" w:hAnsi="Gulliver"/>
          <w:sz w:val="18"/>
          <w:szCs w:val="18"/>
        </w:rPr>
        <w:t>unpublished</w:t>
      </w:r>
      <w:r w:rsidRPr="007E05CC">
        <w:rPr>
          <w:rFonts w:ascii="Courier New" w:hAnsi="Courier New" w:cs="Courier New"/>
          <w:sz w:val="18"/>
          <w:szCs w:val="18"/>
        </w:rPr>
        <w:t>”</w:t>
      </w:r>
      <w:r w:rsidRPr="007E05CC">
        <w:rPr>
          <w:rFonts w:ascii="Gulliver" w:hAnsi="Gulliver"/>
          <w:sz w:val="18"/>
          <w:szCs w:val="18"/>
        </w:rPr>
        <w:t xml:space="preserve"> [4]. Papers that have been accepted for publication should be cited as </w:t>
      </w:r>
      <w:r w:rsidRPr="007E05CC">
        <w:rPr>
          <w:rFonts w:ascii="Courier New" w:hAnsi="Courier New" w:cs="Courier New"/>
          <w:sz w:val="18"/>
          <w:szCs w:val="18"/>
        </w:rPr>
        <w:t>“</w:t>
      </w:r>
      <w:r w:rsidRPr="007E05CC">
        <w:rPr>
          <w:rFonts w:ascii="Gulliver" w:hAnsi="Gulliver"/>
          <w:sz w:val="18"/>
          <w:szCs w:val="18"/>
        </w:rPr>
        <w:t>in press</w:t>
      </w:r>
      <w:r w:rsidRPr="007E05CC">
        <w:rPr>
          <w:rFonts w:ascii="Courier New" w:hAnsi="Courier New" w:cs="Courier New"/>
          <w:sz w:val="18"/>
          <w:szCs w:val="18"/>
        </w:rPr>
        <w:t>”</w:t>
      </w:r>
      <w:r w:rsidRPr="007E05CC">
        <w:rPr>
          <w:rFonts w:ascii="Gulliver" w:hAnsi="Gulliver"/>
          <w:sz w:val="18"/>
          <w:szCs w:val="18"/>
        </w:rPr>
        <w:t xml:space="preserve"> [5]. Capitalize only the first word </w:t>
      </w:r>
      <w:r w:rsidRPr="007E05CC">
        <w:rPr>
          <w:rFonts w:ascii="Gulliver" w:hAnsi="Gulliver"/>
          <w:sz w:val="18"/>
          <w:szCs w:val="18"/>
        </w:rPr>
        <w:t>in a paper title, except for proper nouns and element symbols.</w:t>
      </w:r>
    </w:p>
    <w:p w14:paraId="79092E2E" w14:textId="77777777" w:rsidR="00910EED" w:rsidRPr="007E05CC" w:rsidRDefault="00910EED" w:rsidP="00910EED">
      <w:pPr>
        <w:pStyle w:val="BodyEnglish"/>
        <w:rPr>
          <w:rFonts w:ascii="Gulliver" w:hAnsi="Gulliver"/>
          <w:sz w:val="18"/>
          <w:szCs w:val="18"/>
        </w:rPr>
      </w:pPr>
      <w:r w:rsidRPr="007E05CC">
        <w:rPr>
          <w:rFonts w:ascii="Gulliver" w:hAnsi="Gulliver"/>
          <w:sz w:val="18"/>
          <w:szCs w:val="18"/>
        </w:rPr>
        <w:t>For papers published in translation journals, please give the English citation first, followed by the original foreign-language citation [6].</w:t>
      </w:r>
    </w:p>
    <w:p w14:paraId="703D82A2" w14:textId="77777777" w:rsidR="00910EED" w:rsidRPr="007E05CC" w:rsidRDefault="00910EED" w:rsidP="00910EED">
      <w:pPr>
        <w:pStyle w:val="BodyEnglish"/>
        <w:rPr>
          <w:rFonts w:ascii="Gulliver" w:hAnsi="Gulliver"/>
          <w:sz w:val="18"/>
          <w:szCs w:val="18"/>
        </w:rPr>
      </w:pPr>
    </w:p>
    <w:p w14:paraId="02C97EA9" w14:textId="4BBD1881" w:rsidR="00910EED" w:rsidRPr="007E05CC" w:rsidRDefault="00910EED" w:rsidP="00910EED">
      <w:pPr>
        <w:pStyle w:val="BodyEnglish"/>
        <w:rPr>
          <w:rFonts w:ascii="Gulliver" w:hAnsi="Gulliver"/>
          <w:sz w:val="18"/>
          <w:szCs w:val="18"/>
        </w:rPr>
      </w:pPr>
      <w:r w:rsidRPr="007E05CC">
        <w:rPr>
          <w:rFonts w:ascii="Gulliver" w:hAnsi="Gulliver"/>
          <w:sz w:val="18"/>
          <w:szCs w:val="18"/>
        </w:rPr>
        <w:t xml:space="preserve">[1] G. Eason, B. Noble, and I. N. Sneddon, </w:t>
      </w:r>
      <w:r w:rsidRPr="007E05CC">
        <w:rPr>
          <w:rFonts w:ascii="Courier New" w:hAnsi="Courier New" w:cs="Courier New"/>
          <w:sz w:val="18"/>
          <w:szCs w:val="18"/>
        </w:rPr>
        <w:t>“</w:t>
      </w:r>
      <w:r w:rsidRPr="007E05CC">
        <w:rPr>
          <w:rFonts w:ascii="Gulliver" w:hAnsi="Gulliver"/>
          <w:sz w:val="18"/>
          <w:szCs w:val="18"/>
        </w:rPr>
        <w:t>On certain integrals of Lipschitz-Hankel type involving products of Bessel functions,</w:t>
      </w:r>
      <w:r w:rsidRPr="007E05CC">
        <w:rPr>
          <w:rFonts w:ascii="Courier New" w:hAnsi="Courier New" w:cs="Courier New"/>
          <w:sz w:val="18"/>
          <w:szCs w:val="18"/>
        </w:rPr>
        <w:t>”</w:t>
      </w:r>
      <w:r w:rsidRPr="007E05CC">
        <w:rPr>
          <w:rFonts w:ascii="Gulliver" w:hAnsi="Gulliver"/>
          <w:sz w:val="18"/>
          <w:szCs w:val="18"/>
        </w:rPr>
        <w:t xml:space="preserve"> Phil. Trans. Roy. Soc. London, vol. A247, pp. 529</w:t>
      </w:r>
      <w:r w:rsidRPr="007E05CC">
        <w:rPr>
          <w:rFonts w:ascii="Courier New" w:hAnsi="Courier New" w:cs="Courier New"/>
          <w:sz w:val="18"/>
          <w:szCs w:val="18"/>
        </w:rPr>
        <w:t>–</w:t>
      </w:r>
      <w:r w:rsidRPr="007E05CC">
        <w:rPr>
          <w:rFonts w:ascii="Gulliver" w:hAnsi="Gulliver"/>
          <w:sz w:val="18"/>
          <w:szCs w:val="18"/>
        </w:rPr>
        <w:t>551, April 1955. (references)</w:t>
      </w:r>
    </w:p>
    <w:p w14:paraId="070CCBFA" w14:textId="74466E2A" w:rsidR="00910EED" w:rsidRPr="007E05CC" w:rsidRDefault="00910EED" w:rsidP="00910EED">
      <w:pPr>
        <w:pStyle w:val="BodyEnglish"/>
        <w:rPr>
          <w:rFonts w:ascii="Gulliver" w:hAnsi="Gulliver"/>
          <w:sz w:val="18"/>
          <w:szCs w:val="18"/>
        </w:rPr>
      </w:pPr>
      <w:r w:rsidRPr="007E05CC">
        <w:rPr>
          <w:rFonts w:ascii="Gulliver" w:hAnsi="Gulliver"/>
          <w:sz w:val="18"/>
          <w:szCs w:val="18"/>
        </w:rPr>
        <w:t>[2] J. Clerk Maxwell, A Treatise on Electricity and Magnetism, 3rd ed., vol. 2. Oxford: Clarendon, 1892, pp.68</w:t>
      </w:r>
      <w:r w:rsidRPr="007E05CC">
        <w:rPr>
          <w:rFonts w:ascii="Courier New" w:hAnsi="Courier New" w:cs="Courier New"/>
          <w:sz w:val="18"/>
          <w:szCs w:val="18"/>
        </w:rPr>
        <w:t>–</w:t>
      </w:r>
      <w:r w:rsidRPr="007E05CC">
        <w:rPr>
          <w:rFonts w:ascii="Gulliver" w:hAnsi="Gulliver"/>
          <w:sz w:val="18"/>
          <w:szCs w:val="18"/>
        </w:rPr>
        <w:t>73.</w:t>
      </w:r>
    </w:p>
    <w:p w14:paraId="10F9DA3E" w14:textId="179D2656" w:rsidR="00910EED" w:rsidRPr="007E05CC" w:rsidRDefault="00910EED" w:rsidP="00910EED">
      <w:pPr>
        <w:pStyle w:val="BodyEnglish"/>
        <w:rPr>
          <w:rFonts w:ascii="Gulliver" w:hAnsi="Gulliver"/>
          <w:sz w:val="18"/>
          <w:szCs w:val="18"/>
        </w:rPr>
      </w:pPr>
      <w:r w:rsidRPr="007E05CC">
        <w:rPr>
          <w:rFonts w:ascii="Gulliver" w:hAnsi="Gulliver"/>
          <w:sz w:val="18"/>
          <w:szCs w:val="18"/>
        </w:rPr>
        <w:t xml:space="preserve">[3] I. S. Jacobs and C. P. Bean, </w:t>
      </w:r>
      <w:r w:rsidRPr="007E05CC">
        <w:rPr>
          <w:rFonts w:ascii="Courier New" w:hAnsi="Courier New" w:cs="Courier New"/>
          <w:sz w:val="18"/>
          <w:szCs w:val="18"/>
        </w:rPr>
        <w:t>“</w:t>
      </w:r>
      <w:r w:rsidRPr="007E05CC">
        <w:rPr>
          <w:rFonts w:ascii="Gulliver" w:hAnsi="Gulliver"/>
          <w:sz w:val="18"/>
          <w:szCs w:val="18"/>
        </w:rPr>
        <w:t>Fine particles, thin films and exchange anisotropy,</w:t>
      </w:r>
      <w:r w:rsidRPr="007E05CC">
        <w:rPr>
          <w:rFonts w:ascii="Courier New" w:hAnsi="Courier New" w:cs="Courier New"/>
          <w:sz w:val="18"/>
          <w:szCs w:val="18"/>
        </w:rPr>
        <w:t>”</w:t>
      </w:r>
      <w:r w:rsidRPr="007E05CC">
        <w:rPr>
          <w:rFonts w:ascii="Gulliver" w:hAnsi="Gulliver"/>
          <w:sz w:val="18"/>
          <w:szCs w:val="18"/>
        </w:rPr>
        <w:t xml:space="preserve"> in Magnetism, vol. III, G. T. Rado and H. Suhl, Eds. New York: Academic, 1963, pp. 271</w:t>
      </w:r>
      <w:r w:rsidRPr="007E05CC">
        <w:rPr>
          <w:rFonts w:ascii="Courier New" w:hAnsi="Courier New" w:cs="Courier New"/>
          <w:sz w:val="18"/>
          <w:szCs w:val="18"/>
        </w:rPr>
        <w:t>–</w:t>
      </w:r>
      <w:r w:rsidRPr="007E05CC">
        <w:rPr>
          <w:rFonts w:ascii="Gulliver" w:hAnsi="Gulliver"/>
          <w:sz w:val="18"/>
          <w:szCs w:val="18"/>
        </w:rPr>
        <w:t>350.</w:t>
      </w:r>
    </w:p>
    <w:p w14:paraId="68993AF7" w14:textId="77777777" w:rsidR="006264EF" w:rsidRPr="007E05CC" w:rsidRDefault="006264EF" w:rsidP="00910EED">
      <w:pPr>
        <w:pStyle w:val="BodyEnglish"/>
        <w:rPr>
          <w:rFonts w:ascii="Gulliver" w:hAnsi="Gulliver"/>
          <w:sz w:val="18"/>
          <w:szCs w:val="18"/>
        </w:rPr>
      </w:pPr>
    </w:p>
    <w:sectPr w:rsidR="006264EF" w:rsidRPr="007E05CC" w:rsidSect="00D172EA">
      <w:type w:val="continuous"/>
      <w:pgSz w:w="11906" w:h="16838" w:code="9"/>
      <w:pgMar w:top="1418" w:right="1134" w:bottom="1418" w:left="1134" w:header="0" w:footer="0"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C3ACB" w14:textId="77777777" w:rsidR="009C4B06" w:rsidRDefault="009C4B06">
      <w:r>
        <w:separator/>
      </w:r>
    </w:p>
    <w:p w14:paraId="67084839" w14:textId="77777777" w:rsidR="009C4B06" w:rsidRDefault="009C4B06"/>
  </w:endnote>
  <w:endnote w:type="continuationSeparator" w:id="0">
    <w:p w14:paraId="5C92440F" w14:textId="77777777" w:rsidR="009C4B06" w:rsidRDefault="009C4B06">
      <w:r>
        <w:continuationSeparator/>
      </w:r>
    </w:p>
    <w:p w14:paraId="7249E7F6" w14:textId="77777777" w:rsidR="009C4B06" w:rsidRDefault="009C4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Gulliver">
    <w:panose1 w:val="00000000000000000000"/>
    <w:charset w:val="00"/>
    <w:family w:val="modern"/>
    <w:notTrueType/>
    <w:pitch w:val="variable"/>
    <w:sig w:usb0="800000AF" w:usb1="50002048"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28545" w14:textId="77777777" w:rsidR="00B86555" w:rsidRDefault="00B86555" w:rsidP="00521D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9F607D" w14:textId="77777777" w:rsidR="00B86555" w:rsidRDefault="00B86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FEF9" w14:textId="77777777" w:rsidR="001C00C9" w:rsidRPr="001C00C9" w:rsidRDefault="001C00C9">
    <w:pPr>
      <w:pStyle w:val="Footer"/>
      <w:jc w:val="center"/>
      <w:rPr>
        <w:caps/>
        <w:noProof/>
      </w:rPr>
    </w:pPr>
    <w:r w:rsidRPr="001C00C9">
      <w:rPr>
        <w:caps/>
      </w:rPr>
      <w:fldChar w:fldCharType="begin"/>
    </w:r>
    <w:r w:rsidRPr="001C00C9">
      <w:rPr>
        <w:caps/>
      </w:rPr>
      <w:instrText xml:space="preserve"> PAGE   \* MERGEFORMAT </w:instrText>
    </w:r>
    <w:r w:rsidRPr="001C00C9">
      <w:rPr>
        <w:caps/>
      </w:rPr>
      <w:fldChar w:fldCharType="separate"/>
    </w:r>
    <w:r w:rsidRPr="001C00C9">
      <w:rPr>
        <w:caps/>
        <w:noProof/>
      </w:rPr>
      <w:t>2</w:t>
    </w:r>
    <w:r w:rsidRPr="001C00C9">
      <w:rPr>
        <w:caps/>
        <w:noProof/>
      </w:rPr>
      <w:fldChar w:fldCharType="end"/>
    </w:r>
  </w:p>
  <w:p w14:paraId="73D77514" w14:textId="4458F99A" w:rsidR="00AA08E7" w:rsidRPr="00AA08E7" w:rsidRDefault="00AA08E7" w:rsidP="00AA08E7">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072C" w14:textId="3E457BB0" w:rsidR="00AA08E7" w:rsidRPr="001C00C9" w:rsidRDefault="001C00C9" w:rsidP="00AA08E7">
    <w:pPr>
      <w:pStyle w:val="Footer"/>
      <w:jc w:val="center"/>
      <w:rPr>
        <w:sz w:val="20"/>
        <w:lang w:val="en-US"/>
      </w:rPr>
    </w:pPr>
    <w:r>
      <w:rPr>
        <w:sz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57BD" w14:textId="77777777" w:rsidR="009C4B06" w:rsidRDefault="009C4B06">
      <w:r>
        <w:separator/>
      </w:r>
    </w:p>
    <w:p w14:paraId="19B0C9AD" w14:textId="77777777" w:rsidR="009C4B06" w:rsidRDefault="009C4B06"/>
  </w:footnote>
  <w:footnote w:type="continuationSeparator" w:id="0">
    <w:p w14:paraId="5B64AF34" w14:textId="77777777" w:rsidR="009C4B06" w:rsidRDefault="009C4B06">
      <w:r>
        <w:continuationSeparator/>
      </w:r>
    </w:p>
    <w:p w14:paraId="40A236FB" w14:textId="77777777" w:rsidR="009C4B06" w:rsidRDefault="009C4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31D2" w14:textId="77777777" w:rsidR="008950B9" w:rsidRDefault="00895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B8A3" w14:textId="77777777" w:rsidR="007E05CC" w:rsidRDefault="007E05CC" w:rsidP="007E05CC">
    <w:pPr>
      <w:pStyle w:val="Header"/>
      <w:jc w:val="center"/>
      <w:rPr>
        <w:rFonts w:cs="B Nazanin"/>
        <w:color w:val="000066"/>
        <w:sz w:val="20"/>
        <w:shd w:val="clear" w:color="auto" w:fill="FFFFFF"/>
      </w:rPr>
    </w:pPr>
  </w:p>
  <w:p w14:paraId="352FB656" w14:textId="33550672" w:rsidR="009C302B" w:rsidRPr="00AA08E7" w:rsidRDefault="00CA5936" w:rsidP="007E05CC">
    <w:pPr>
      <w:pStyle w:val="Header"/>
      <w:jc w:val="center"/>
      <w:rPr>
        <w:rFonts w:cs="B Nazanin"/>
        <w:color w:val="000066"/>
        <w:sz w:val="20"/>
        <w:shd w:val="clear" w:color="auto" w:fill="FFFFFF"/>
      </w:rPr>
    </w:pPr>
    <w:r>
      <w:rPr>
        <w:rFonts w:cs="B Nazanin"/>
        <w:color w:val="000066"/>
        <w:sz w:val="20"/>
        <w:shd w:val="clear" w:color="auto" w:fill="FFFFFF"/>
      </w:rPr>
      <w:t>1</w:t>
    </w:r>
    <w:r w:rsidR="00545696">
      <w:rPr>
        <w:rFonts w:cs="B Nazanin"/>
        <w:color w:val="000066"/>
        <w:sz w:val="20"/>
        <w:shd w:val="clear" w:color="auto" w:fill="FFFFFF"/>
        <w:vertAlign w:val="superscript"/>
      </w:rPr>
      <w:t>st</w:t>
    </w:r>
    <w:bookmarkStart w:id="0" w:name="_GoBack"/>
    <w:bookmarkEnd w:id="0"/>
    <w:r w:rsidRPr="00F859BB">
      <w:rPr>
        <w:rFonts w:cs="B Nazanin"/>
        <w:color w:val="000066"/>
        <w:sz w:val="20"/>
        <w:shd w:val="clear" w:color="auto" w:fill="FFFFFF"/>
      </w:rPr>
      <w:t xml:space="preserve"> Conference on </w:t>
    </w:r>
    <w:r>
      <w:rPr>
        <w:rFonts w:cs="B Nazanin"/>
        <w:color w:val="000066"/>
        <w:sz w:val="20"/>
        <w:shd w:val="clear" w:color="auto" w:fill="FFFFFF"/>
      </w:rPr>
      <w:t>Optoelectronics,</w:t>
    </w:r>
    <w:r w:rsidRPr="00F859BB">
      <w:rPr>
        <w:rFonts w:cs="B Nazanin"/>
        <w:color w:val="000066"/>
        <w:sz w:val="20"/>
        <w:shd w:val="clear" w:color="auto" w:fill="FFFFFF"/>
      </w:rPr>
      <w:t xml:space="preserve"> </w:t>
    </w:r>
    <w:r>
      <w:rPr>
        <w:rFonts w:cs="B Nazanin"/>
        <w:color w:val="000066"/>
        <w:sz w:val="20"/>
        <w:shd w:val="clear" w:color="auto" w:fill="FFFFFF"/>
      </w:rPr>
      <w:t>Applied Optics and Microelectronics</w:t>
    </w:r>
    <w:r w:rsidRPr="00F859BB">
      <w:rPr>
        <w:rFonts w:cs="B Nazanin"/>
        <w:color w:val="000066"/>
        <w:sz w:val="20"/>
        <w:shd w:val="clear" w:color="auto" w:fill="FFFFFF"/>
      </w:rPr>
      <w:t xml:space="preserve"> (</w:t>
    </w:r>
    <w:r>
      <w:rPr>
        <w:rFonts w:cs="B Nazanin"/>
        <w:color w:val="000066"/>
        <w:sz w:val="20"/>
        <w:shd w:val="clear" w:color="auto" w:fill="FFFFFF"/>
      </w:rPr>
      <w:t>OAM</w:t>
    </w:r>
    <w:r w:rsidRPr="00F859BB">
      <w:rPr>
        <w:rFonts w:cs="B Nazanin"/>
        <w:color w:val="000066"/>
        <w:sz w:val="20"/>
        <w:shd w:val="clear" w:color="auto" w:fill="FFFFFF"/>
      </w:rPr>
      <w:t>)</w:t>
    </w:r>
    <w:r w:rsidR="007E05CC">
      <w:rPr>
        <w:rFonts w:cs="B Nazanin"/>
        <w:color w:val="000066"/>
        <w:sz w:val="20"/>
        <w:shd w:val="clear" w:color="auto" w:fill="FFFFFF"/>
      </w:rPr>
      <w:t xml:space="preserve">. </w:t>
    </w:r>
    <w:r>
      <w:rPr>
        <w:rFonts w:cs="B Nazanin"/>
        <w:color w:val="000066"/>
        <w:sz w:val="20"/>
        <w:shd w:val="clear" w:color="auto" w:fill="FFFFFF"/>
      </w:rPr>
      <w:t>Namin</w:t>
    </w:r>
    <w:r w:rsidRPr="00F859BB">
      <w:rPr>
        <w:rFonts w:cs="B Nazanin"/>
        <w:color w:val="000066"/>
        <w:sz w:val="20"/>
        <w:shd w:val="clear" w:color="auto" w:fill="FFFFFF"/>
      </w:rPr>
      <w:t>,</w:t>
    </w:r>
    <w:r>
      <w:rPr>
        <w:rFonts w:cs="B Nazanin"/>
        <w:color w:val="000066"/>
        <w:sz w:val="20"/>
        <w:shd w:val="clear" w:color="auto" w:fill="FFFFFF"/>
      </w:rPr>
      <w:t xml:space="preserve"> Ardabil,</w:t>
    </w:r>
    <w:r w:rsidRPr="00F859BB">
      <w:rPr>
        <w:rFonts w:cs="B Nazanin"/>
        <w:color w:val="000066"/>
        <w:sz w:val="20"/>
        <w:shd w:val="clear" w:color="auto" w:fill="FFFFFF"/>
      </w:rPr>
      <w:t xml:space="preserve"> Iran</w:t>
    </w:r>
    <w:r w:rsidR="007E05CC">
      <w:rPr>
        <w:rFonts w:cs="B Nazanin"/>
        <w:color w:val="000066"/>
        <w:sz w:val="20"/>
        <w:shd w:val="clear" w:color="auto" w:fill="FFFFFF"/>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7" w:type="dxa"/>
      <w:jc w:val="center"/>
      <w:tblLook w:val="04A0" w:firstRow="1" w:lastRow="0" w:firstColumn="1" w:lastColumn="0" w:noHBand="0" w:noVBand="1"/>
    </w:tblPr>
    <w:tblGrid>
      <w:gridCol w:w="1809"/>
      <w:gridCol w:w="6096"/>
      <w:gridCol w:w="1902"/>
    </w:tblGrid>
    <w:tr w:rsidR="004B68CE" w:rsidRPr="00EB289A" w14:paraId="2AA5B863" w14:textId="77777777" w:rsidTr="007E05CC">
      <w:trPr>
        <w:trHeight w:val="2438"/>
        <w:jc w:val="center"/>
      </w:trPr>
      <w:tc>
        <w:tcPr>
          <w:tcW w:w="1809" w:type="dxa"/>
          <w:shd w:val="clear" w:color="auto" w:fill="auto"/>
          <w:vAlign w:val="center"/>
        </w:tcPr>
        <w:p w14:paraId="1C5ABB20" w14:textId="1B96526E" w:rsidR="004B68CE" w:rsidRPr="00EB289A" w:rsidRDefault="007E05CC" w:rsidP="004B68CE">
          <w:pPr>
            <w:pStyle w:val="Header"/>
            <w:jc w:val="center"/>
            <w:rPr>
              <w:lang w:val="en-US"/>
            </w:rPr>
          </w:pPr>
          <w:r>
            <w:rPr>
              <w:noProof/>
              <w:lang w:val="en-US"/>
            </w:rPr>
            <mc:AlternateContent>
              <mc:Choice Requires="wps">
                <w:drawing>
                  <wp:anchor distT="0" distB="0" distL="114300" distR="114300" simplePos="0" relativeHeight="251659264" behindDoc="0" locked="0" layoutInCell="1" allowOverlap="1" wp14:anchorId="1479BDE1" wp14:editId="3633FF2B">
                    <wp:simplePos x="0" y="0"/>
                    <wp:positionH relativeFrom="column">
                      <wp:posOffset>79375</wp:posOffset>
                    </wp:positionH>
                    <wp:positionV relativeFrom="paragraph">
                      <wp:posOffset>-770890</wp:posOffset>
                    </wp:positionV>
                    <wp:extent cx="971550" cy="1244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71550" cy="1244600"/>
                            </a:xfrm>
                            <a:prstGeom prst="rect">
                              <a:avLst/>
                            </a:prstGeom>
                            <a:solidFill>
                              <a:schemeClr val="lt1"/>
                            </a:solidFill>
                            <a:ln w="6350">
                              <a:noFill/>
                            </a:ln>
                          </wps:spPr>
                          <wps:txbx>
                            <w:txbxContent>
                              <w:p w14:paraId="57BE4C9D" w14:textId="700F70CD" w:rsidR="007E05CC" w:rsidRDefault="007E05CC">
                                <w:r w:rsidRPr="004B68CE">
                                  <w:rPr>
                                    <w:noProof/>
                                    <w:lang w:val="en-US"/>
                                  </w:rPr>
                                  <w:drawing>
                                    <wp:inline distT="0" distB="0" distL="0" distR="0" wp14:anchorId="1B67557F" wp14:editId="79A0FA6F">
                                      <wp:extent cx="782320" cy="872482"/>
                                      <wp:effectExtent l="0" t="0" r="0" b="4445"/>
                                      <wp:docPr id="34" name="Picture 34" descr="C:\Users\Dr. Azizian\Desktop\5ab1f5e9f3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 Azizian\Desktop\5ab1f5e9f30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 cy="8724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9BDE1" id="_x0000_t202" coordsize="21600,21600" o:spt="202" path="m,l,21600r21600,l21600,xe">
                    <v:stroke joinstyle="miter"/>
                    <v:path gradientshapeok="t" o:connecttype="rect"/>
                  </v:shapetype>
                  <v:shape id="Text Box 1" o:spid="_x0000_s1027" type="#_x0000_t202" style="position:absolute;left:0;text-align:left;margin-left:6.25pt;margin-top:-60.7pt;width:76.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" fillcolor="white [3201]" stroked="f" strokeweight=".5pt">
                    <v:textbox>
                      <w:txbxContent>
                        <w:p w14:paraId="57BE4C9D" w14:textId="700F70CD" w:rsidR="007E05CC" w:rsidRDefault="007E05CC">
                          <w:r w:rsidRPr="004B68CE">
                            <w:rPr>
                              <w:noProof/>
                              <w:lang w:val="en-US"/>
                            </w:rPr>
                            <w:drawing>
                              <wp:inline distT="0" distB="0" distL="0" distR="0" wp14:anchorId="1B67557F" wp14:editId="79A0FA6F">
                                <wp:extent cx="782320" cy="872482"/>
                                <wp:effectExtent l="0" t="0" r="0" b="4445"/>
                                <wp:docPr id="34" name="Picture 34" descr="C:\Users\Dr. Azizian\Desktop\5ab1f5e9f3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 Azizian\Desktop\5ab1f5e9f30b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2320" cy="872482"/>
                                        </a:xfrm>
                                        <a:prstGeom prst="rect">
                                          <a:avLst/>
                                        </a:prstGeom>
                                        <a:noFill/>
                                        <a:ln>
                                          <a:noFill/>
                                        </a:ln>
                                      </pic:spPr>
                                    </pic:pic>
                                  </a:graphicData>
                                </a:graphic>
                              </wp:inline>
                            </w:drawing>
                          </w:r>
                        </w:p>
                      </w:txbxContent>
                    </v:textbox>
                  </v:shape>
                </w:pict>
              </mc:Fallback>
            </mc:AlternateContent>
          </w:r>
        </w:p>
      </w:tc>
      <w:tc>
        <w:tcPr>
          <w:tcW w:w="6096" w:type="dxa"/>
          <w:shd w:val="clear" w:color="auto" w:fill="auto"/>
          <w:vAlign w:val="center"/>
        </w:tcPr>
        <w:p w14:paraId="0D7B9B21" w14:textId="156A1569" w:rsidR="007E05CC" w:rsidRDefault="007E05CC" w:rsidP="004B68CE">
          <w:pPr>
            <w:pStyle w:val="Header"/>
            <w:jc w:val="center"/>
            <w:rPr>
              <w:rFonts w:cs="B Nazanin"/>
              <w:color w:val="000066"/>
              <w:sz w:val="20"/>
              <w:shd w:val="clear" w:color="auto" w:fill="FFFFFF"/>
            </w:rPr>
          </w:pPr>
        </w:p>
        <w:p w14:paraId="0DAEF1D1" w14:textId="3ECF3B20" w:rsidR="007E05CC" w:rsidRDefault="007E05CC" w:rsidP="004B68CE">
          <w:pPr>
            <w:pStyle w:val="Header"/>
            <w:jc w:val="center"/>
            <w:rPr>
              <w:rFonts w:cs="B Nazanin"/>
              <w:color w:val="000066"/>
              <w:sz w:val="20"/>
              <w:shd w:val="clear" w:color="auto" w:fill="FFFFFF"/>
            </w:rPr>
          </w:pPr>
        </w:p>
        <w:p w14:paraId="38FAC143" w14:textId="77777777" w:rsidR="007E05CC" w:rsidRDefault="007E05CC" w:rsidP="004B68CE">
          <w:pPr>
            <w:pStyle w:val="Header"/>
            <w:jc w:val="center"/>
            <w:rPr>
              <w:rFonts w:cs="B Nazanin"/>
              <w:color w:val="000066"/>
              <w:sz w:val="20"/>
              <w:shd w:val="clear" w:color="auto" w:fill="FFFFFF"/>
            </w:rPr>
          </w:pPr>
        </w:p>
        <w:p w14:paraId="33985F06" w14:textId="64A02CE7" w:rsidR="007E05CC" w:rsidRDefault="007E05CC" w:rsidP="004B68CE">
          <w:pPr>
            <w:pStyle w:val="Header"/>
            <w:jc w:val="center"/>
            <w:rPr>
              <w:rFonts w:cs="B Nazanin"/>
              <w:color w:val="000066"/>
              <w:sz w:val="20"/>
              <w:shd w:val="clear" w:color="auto" w:fill="FFFFFF"/>
            </w:rPr>
          </w:pPr>
        </w:p>
        <w:p w14:paraId="5957FF40" w14:textId="77777777" w:rsidR="007E05CC" w:rsidRDefault="007E05CC" w:rsidP="004B68CE">
          <w:pPr>
            <w:pStyle w:val="Header"/>
            <w:jc w:val="center"/>
            <w:rPr>
              <w:rFonts w:cs="B Nazanin"/>
              <w:color w:val="000066"/>
              <w:sz w:val="20"/>
              <w:shd w:val="clear" w:color="auto" w:fill="FFFFFF"/>
            </w:rPr>
          </w:pPr>
        </w:p>
        <w:p w14:paraId="668A9431" w14:textId="4915A46A" w:rsidR="007E05CC" w:rsidRDefault="007E05CC" w:rsidP="004B68CE">
          <w:pPr>
            <w:pStyle w:val="Header"/>
            <w:jc w:val="center"/>
            <w:rPr>
              <w:rFonts w:cs="B Nazanin"/>
              <w:color w:val="000066"/>
              <w:sz w:val="20"/>
              <w:shd w:val="clear" w:color="auto" w:fill="FFFFFF"/>
            </w:rPr>
          </w:pPr>
        </w:p>
        <w:p w14:paraId="08B88C61" w14:textId="77777777" w:rsidR="007E05CC" w:rsidRDefault="007E05CC" w:rsidP="004B68CE">
          <w:pPr>
            <w:pStyle w:val="Header"/>
            <w:jc w:val="center"/>
            <w:rPr>
              <w:rFonts w:cs="B Nazanin"/>
              <w:color w:val="000066"/>
              <w:sz w:val="20"/>
              <w:shd w:val="clear" w:color="auto" w:fill="FFFFFF"/>
            </w:rPr>
          </w:pPr>
        </w:p>
        <w:p w14:paraId="178A9FC9" w14:textId="77777777" w:rsidR="00A76439" w:rsidRDefault="00A76439" w:rsidP="007E05CC">
          <w:pPr>
            <w:pStyle w:val="Header"/>
            <w:jc w:val="center"/>
            <w:rPr>
              <w:rFonts w:ascii="Gulliver" w:hAnsi="Gulliver" w:cs="B Nazanin"/>
              <w:color w:val="000066"/>
              <w:sz w:val="20"/>
              <w:shd w:val="clear" w:color="auto" w:fill="FFFFFF"/>
            </w:rPr>
          </w:pPr>
        </w:p>
        <w:p w14:paraId="4B500113" w14:textId="77777777" w:rsidR="00A76439" w:rsidRDefault="00A76439" w:rsidP="007E05CC">
          <w:pPr>
            <w:pStyle w:val="Header"/>
            <w:jc w:val="center"/>
            <w:rPr>
              <w:rFonts w:ascii="Gulliver" w:hAnsi="Gulliver" w:cs="B Nazanin"/>
              <w:color w:val="000066"/>
              <w:sz w:val="20"/>
              <w:shd w:val="clear" w:color="auto" w:fill="FFFFFF"/>
            </w:rPr>
          </w:pPr>
        </w:p>
        <w:p w14:paraId="339AB76F" w14:textId="15162B95" w:rsidR="00A76439" w:rsidRDefault="00A76439" w:rsidP="007E05CC">
          <w:pPr>
            <w:pStyle w:val="Header"/>
            <w:jc w:val="center"/>
            <w:rPr>
              <w:rFonts w:ascii="Gulliver" w:hAnsi="Gulliver" w:cs="B Nazanin"/>
              <w:color w:val="000066"/>
              <w:sz w:val="20"/>
              <w:shd w:val="clear" w:color="auto" w:fill="FFFFFF"/>
            </w:rPr>
          </w:pPr>
        </w:p>
        <w:p w14:paraId="3C8E5985" w14:textId="7C6433B9" w:rsidR="007E05CC" w:rsidRPr="007E05CC" w:rsidRDefault="004B68CE" w:rsidP="007E05CC">
          <w:pPr>
            <w:pStyle w:val="Header"/>
            <w:jc w:val="center"/>
            <w:rPr>
              <w:rFonts w:ascii="Gulliver" w:hAnsi="Gulliver" w:cs="B Nazanin"/>
              <w:color w:val="000066"/>
              <w:sz w:val="20"/>
              <w:shd w:val="clear" w:color="auto" w:fill="FFFFFF"/>
            </w:rPr>
          </w:pPr>
          <w:r w:rsidRPr="007E05CC">
            <w:rPr>
              <w:rFonts w:ascii="Gulliver" w:hAnsi="Gulliver" w:cs="B Nazanin"/>
              <w:color w:val="000066"/>
              <w:sz w:val="20"/>
              <w:shd w:val="clear" w:color="auto" w:fill="FFFFFF"/>
            </w:rPr>
            <w:t>1</w:t>
          </w:r>
          <w:r w:rsidR="00545696">
            <w:rPr>
              <w:rFonts w:ascii="Gulliver" w:hAnsi="Gulliver" w:cs="B Nazanin"/>
              <w:color w:val="000066"/>
              <w:sz w:val="20"/>
              <w:shd w:val="clear" w:color="auto" w:fill="FFFFFF"/>
              <w:vertAlign w:val="superscript"/>
            </w:rPr>
            <w:t>st</w:t>
          </w:r>
          <w:r w:rsidRPr="007E05CC">
            <w:rPr>
              <w:rFonts w:ascii="Gulliver" w:hAnsi="Gulliver" w:cs="B Nazanin"/>
              <w:color w:val="000066"/>
              <w:sz w:val="20"/>
              <w:shd w:val="clear" w:color="auto" w:fill="FFFFFF"/>
            </w:rPr>
            <w:t xml:space="preserve"> Conference on </w:t>
          </w:r>
        </w:p>
        <w:p w14:paraId="4AC410E3" w14:textId="77777777" w:rsidR="007E05CC" w:rsidRDefault="004B68CE" w:rsidP="007E05CC">
          <w:pPr>
            <w:pStyle w:val="Header"/>
            <w:jc w:val="center"/>
            <w:rPr>
              <w:rFonts w:ascii="Gulliver" w:hAnsi="Gulliver" w:cs="B Nazanin"/>
              <w:b/>
              <w:bCs/>
              <w:color w:val="000066"/>
              <w:sz w:val="20"/>
              <w:shd w:val="clear" w:color="auto" w:fill="FFFFFF"/>
            </w:rPr>
          </w:pPr>
          <w:r w:rsidRPr="007E05CC">
            <w:rPr>
              <w:rFonts w:ascii="Gulliver" w:hAnsi="Gulliver" w:cs="B Nazanin"/>
              <w:b/>
              <w:bCs/>
              <w:color w:val="000066"/>
              <w:sz w:val="20"/>
              <w:shd w:val="clear" w:color="auto" w:fill="FFFFFF"/>
            </w:rPr>
            <w:t>Optoelectronics,</w:t>
          </w:r>
          <w:r w:rsidR="007E05CC" w:rsidRPr="007E05CC">
            <w:rPr>
              <w:rFonts w:ascii="Gulliver" w:hAnsi="Gulliver" w:cs="B Nazanin"/>
              <w:b/>
              <w:bCs/>
              <w:color w:val="000066"/>
              <w:sz w:val="20"/>
              <w:shd w:val="clear" w:color="auto" w:fill="FFFFFF"/>
            </w:rPr>
            <w:t xml:space="preserve"> </w:t>
          </w:r>
          <w:r w:rsidRPr="007E05CC">
            <w:rPr>
              <w:rFonts w:ascii="Gulliver" w:hAnsi="Gulliver" w:cs="B Nazanin"/>
              <w:b/>
              <w:bCs/>
              <w:color w:val="000066"/>
              <w:sz w:val="20"/>
              <w:shd w:val="clear" w:color="auto" w:fill="FFFFFF"/>
            </w:rPr>
            <w:t xml:space="preserve">Applied Optics and Microelectronics </w:t>
          </w:r>
        </w:p>
        <w:p w14:paraId="5FC975AB" w14:textId="3246374B" w:rsidR="004B68CE" w:rsidRPr="007E05CC" w:rsidRDefault="004B68CE" w:rsidP="007E05CC">
          <w:pPr>
            <w:pStyle w:val="Header"/>
            <w:jc w:val="center"/>
            <w:rPr>
              <w:rFonts w:ascii="Gulliver" w:hAnsi="Gulliver" w:cs="B Nazanin"/>
              <w:b/>
              <w:bCs/>
              <w:color w:val="000066"/>
              <w:sz w:val="20"/>
              <w:shd w:val="clear" w:color="auto" w:fill="FFFFFF"/>
            </w:rPr>
          </w:pPr>
          <w:r w:rsidRPr="007E05CC">
            <w:rPr>
              <w:rFonts w:ascii="Gulliver" w:hAnsi="Gulliver" w:cs="B Nazanin"/>
              <w:b/>
              <w:bCs/>
              <w:color w:val="000066"/>
              <w:sz w:val="20"/>
              <w:shd w:val="clear" w:color="auto" w:fill="FFFFFF"/>
            </w:rPr>
            <w:t>(OAM)</w:t>
          </w:r>
        </w:p>
        <w:p w14:paraId="7A6504F1" w14:textId="6C602FCA" w:rsidR="004E4D50" w:rsidRPr="007E05CC" w:rsidRDefault="004E4D50" w:rsidP="004E4D50">
          <w:pPr>
            <w:pStyle w:val="Header"/>
            <w:jc w:val="center"/>
            <w:rPr>
              <w:rFonts w:ascii="Gulliver" w:hAnsi="Gulliver" w:cs="B Nazanin"/>
              <w:color w:val="000066"/>
              <w:sz w:val="20"/>
              <w:shd w:val="clear" w:color="auto" w:fill="FFFFFF"/>
            </w:rPr>
          </w:pPr>
          <w:r w:rsidRPr="007E05CC">
            <w:rPr>
              <w:rFonts w:ascii="Gulliver" w:hAnsi="Gulliver" w:cs="B Nazanin"/>
              <w:color w:val="000066"/>
              <w:sz w:val="20"/>
              <w:shd w:val="clear" w:color="auto" w:fill="FFFFFF"/>
            </w:rPr>
            <w:t>Department of Advanced Technologies</w:t>
          </w:r>
          <w:r>
            <w:rPr>
              <w:rFonts w:ascii="Gulliver" w:hAnsi="Gulliver" w:cs="B Nazanin"/>
              <w:color w:val="000066"/>
              <w:sz w:val="20"/>
              <w:shd w:val="clear" w:color="auto" w:fill="FFFFFF"/>
            </w:rPr>
            <w:t>,</w:t>
          </w:r>
        </w:p>
        <w:p w14:paraId="4EB4000E" w14:textId="03F8E4DA" w:rsidR="004B68CE" w:rsidRPr="007E05CC" w:rsidRDefault="004B68CE" w:rsidP="007E05CC">
          <w:pPr>
            <w:pStyle w:val="Header"/>
            <w:jc w:val="center"/>
            <w:rPr>
              <w:rFonts w:ascii="Gulliver" w:hAnsi="Gulliver" w:cs="B Nazanin"/>
              <w:color w:val="000066"/>
              <w:sz w:val="20"/>
              <w:shd w:val="clear" w:color="auto" w:fill="FFFFFF"/>
            </w:rPr>
          </w:pPr>
          <w:r w:rsidRPr="007E05CC">
            <w:rPr>
              <w:rFonts w:ascii="Gulliver" w:hAnsi="Gulliver" w:cs="B Nazanin"/>
              <w:color w:val="000066"/>
              <w:sz w:val="20"/>
              <w:shd w:val="clear" w:color="auto" w:fill="FFFFFF"/>
            </w:rPr>
            <w:t>University of Mohaghegh Ardabili</w:t>
          </w:r>
        </w:p>
        <w:p w14:paraId="57AA5696" w14:textId="537CEB8B" w:rsidR="004B68CE" w:rsidRPr="007E05CC" w:rsidRDefault="004B68CE" w:rsidP="004B68CE">
          <w:pPr>
            <w:pStyle w:val="Header"/>
            <w:jc w:val="center"/>
            <w:rPr>
              <w:rFonts w:ascii="Gulliver" w:hAnsi="Gulliver" w:cs="B Nazanin"/>
              <w:color w:val="000066"/>
              <w:sz w:val="20"/>
              <w:shd w:val="clear" w:color="auto" w:fill="FFFFFF"/>
            </w:rPr>
          </w:pPr>
          <w:r w:rsidRPr="007E05CC">
            <w:rPr>
              <w:rFonts w:ascii="Gulliver" w:hAnsi="Gulliver" w:cs="B Nazanin"/>
              <w:color w:val="000066"/>
              <w:sz w:val="20"/>
              <w:shd w:val="clear" w:color="auto" w:fill="FFFFFF"/>
            </w:rPr>
            <w:t>Namin, Ardabil, Iran</w:t>
          </w:r>
        </w:p>
        <w:p w14:paraId="3CC8A032" w14:textId="60EFA7C5" w:rsidR="004B68CE" w:rsidRPr="00EB289A" w:rsidRDefault="004B68CE" w:rsidP="004B68CE">
          <w:pPr>
            <w:pStyle w:val="Header"/>
            <w:jc w:val="center"/>
            <w:rPr>
              <w:rFonts w:cs="B Nazanin"/>
              <w:color w:val="000000"/>
              <w:sz w:val="20"/>
              <w:shd w:val="clear" w:color="auto" w:fill="FFFFFF"/>
            </w:rPr>
          </w:pPr>
          <w:r w:rsidRPr="007E05CC">
            <w:rPr>
              <w:rFonts w:ascii="Gulliver" w:hAnsi="Gulliver" w:cs="B Nazanin"/>
              <w:color w:val="000066"/>
              <w:sz w:val="20"/>
              <w:shd w:val="clear" w:color="auto" w:fill="FFFFFF"/>
            </w:rPr>
            <w:t>Aug. 1</w:t>
          </w:r>
          <w:r w:rsidR="00CF68F9">
            <w:rPr>
              <w:rFonts w:ascii="Gulliver" w:hAnsi="Gulliver" w:cs="B Nazanin"/>
              <w:color w:val="000066"/>
              <w:sz w:val="20"/>
              <w:shd w:val="clear" w:color="auto" w:fill="FFFFFF"/>
            </w:rPr>
            <w:t>7</w:t>
          </w:r>
          <w:r w:rsidRPr="007E05CC">
            <w:rPr>
              <w:rFonts w:ascii="Gulliver" w:hAnsi="Gulliver" w:cs="B Nazanin"/>
              <w:color w:val="000066"/>
              <w:sz w:val="20"/>
              <w:shd w:val="clear" w:color="auto" w:fill="FFFFFF"/>
            </w:rPr>
            <w:t>-1</w:t>
          </w:r>
          <w:r w:rsidR="00CF68F9">
            <w:rPr>
              <w:rFonts w:ascii="Gulliver" w:hAnsi="Gulliver" w:cs="B Nazanin"/>
              <w:color w:val="000066"/>
              <w:sz w:val="20"/>
              <w:shd w:val="clear" w:color="auto" w:fill="FFFFFF"/>
            </w:rPr>
            <w:t>9</w:t>
          </w:r>
          <w:r w:rsidRPr="007E05CC">
            <w:rPr>
              <w:rFonts w:ascii="Gulliver" w:hAnsi="Gulliver" w:cs="B Nazanin"/>
              <w:color w:val="000066"/>
              <w:sz w:val="20"/>
              <w:shd w:val="clear" w:color="auto" w:fill="FFFFFF"/>
            </w:rPr>
            <w:t>, 2019</w:t>
          </w:r>
        </w:p>
      </w:tc>
      <w:tc>
        <w:tcPr>
          <w:tcW w:w="1902" w:type="dxa"/>
          <w:shd w:val="clear" w:color="auto" w:fill="auto"/>
          <w:vAlign w:val="center"/>
        </w:tcPr>
        <w:p w14:paraId="77B6609F" w14:textId="374E7DAD" w:rsidR="004B68CE" w:rsidRPr="00EB289A" w:rsidRDefault="007E05CC" w:rsidP="004B68CE">
          <w:pPr>
            <w:pStyle w:val="Header"/>
            <w:jc w:val="center"/>
            <w:rPr>
              <w:lang w:val="en-US"/>
            </w:rPr>
          </w:pPr>
          <w:r>
            <w:rPr>
              <w:noProof/>
              <w:lang w:val="en-US"/>
            </w:rPr>
            <mc:AlternateContent>
              <mc:Choice Requires="wps">
                <w:drawing>
                  <wp:anchor distT="0" distB="0" distL="114300" distR="114300" simplePos="0" relativeHeight="251660288" behindDoc="0" locked="0" layoutInCell="1" allowOverlap="1" wp14:anchorId="5938365B" wp14:editId="490C2B47">
                    <wp:simplePos x="0" y="0"/>
                    <wp:positionH relativeFrom="column">
                      <wp:posOffset>53975</wp:posOffset>
                    </wp:positionH>
                    <wp:positionV relativeFrom="paragraph">
                      <wp:posOffset>-780415</wp:posOffset>
                    </wp:positionV>
                    <wp:extent cx="971550" cy="1244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71550" cy="1244600"/>
                            </a:xfrm>
                            <a:prstGeom prst="rect">
                              <a:avLst/>
                            </a:prstGeom>
                            <a:solidFill>
                              <a:schemeClr val="lt1"/>
                            </a:solidFill>
                            <a:ln w="6350">
                              <a:noFill/>
                            </a:ln>
                          </wps:spPr>
                          <wps:txbx>
                            <w:txbxContent>
                              <w:p w14:paraId="1BB50A30" w14:textId="77777777" w:rsidR="007E05CC" w:rsidRDefault="007E05CC" w:rsidP="007E05CC">
                                <w:r w:rsidRPr="004B44D0">
                                  <w:rPr>
                                    <w:noProof/>
                                    <w:lang w:val="en-US"/>
                                  </w:rPr>
                                  <w:drawing>
                                    <wp:inline distT="0" distB="0" distL="0" distR="0" wp14:anchorId="0B54A197" wp14:editId="48C7E2A4">
                                      <wp:extent cx="782320" cy="892553"/>
                                      <wp:effectExtent l="0" t="0" r="0" b="3175"/>
                                      <wp:docPr id="35" name="Picture 35" descr="C:\Users\Dr. Azizian\Desktop\umalogo_footer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 Azizian\Desktop\umalogo_footer_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320" cy="8925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8365B" id="Text Box 13" o:spid="_x0000_s1028" type="#_x0000_t202" style="position:absolute;left:0;text-align:left;margin-left:4.25pt;margin-top:-61.45pt;width:76.5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" fillcolor="white [3201]" stroked="f" strokeweight=".5pt">
                    <v:textbox>
                      <w:txbxContent>
                        <w:p w14:paraId="1BB50A30" w14:textId="77777777" w:rsidR="007E05CC" w:rsidRDefault="007E05CC" w:rsidP="007E05CC">
                          <w:r w:rsidRPr="004B44D0">
                            <w:rPr>
                              <w:noProof/>
                              <w:lang w:val="en-US"/>
                            </w:rPr>
                            <w:drawing>
                              <wp:inline distT="0" distB="0" distL="0" distR="0" wp14:anchorId="0B54A197" wp14:editId="48C7E2A4">
                                <wp:extent cx="782320" cy="892553"/>
                                <wp:effectExtent l="0" t="0" r="0" b="3175"/>
                                <wp:docPr id="35" name="Picture 35" descr="C:\Users\Dr. Azizian\Desktop\umalogo_footer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 Azizian\Desktop\umalogo_footer_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2320" cy="892553"/>
                                        </a:xfrm>
                                        <a:prstGeom prst="rect">
                                          <a:avLst/>
                                        </a:prstGeom>
                                        <a:noFill/>
                                        <a:ln>
                                          <a:noFill/>
                                        </a:ln>
                                      </pic:spPr>
                                    </pic:pic>
                                  </a:graphicData>
                                </a:graphic>
                              </wp:inline>
                            </w:drawing>
                          </w:r>
                        </w:p>
                      </w:txbxContent>
                    </v:textbox>
                  </v:shape>
                </w:pict>
              </mc:Fallback>
            </mc:AlternateContent>
          </w:r>
        </w:p>
      </w:tc>
    </w:tr>
  </w:tbl>
  <w:p w14:paraId="329F74EC" w14:textId="763B1A04" w:rsidR="00CC5972" w:rsidRDefault="00A76439" w:rsidP="004B68CE">
    <w:pPr>
      <w:pStyle w:val="Header"/>
      <w:rPr>
        <w:lang w:val="en-US"/>
      </w:rPr>
    </w:pPr>
    <w:r>
      <w:rPr>
        <w:noProof/>
      </w:rPr>
      <mc:AlternateContent>
        <mc:Choice Requires="wps">
          <w:drawing>
            <wp:anchor distT="0" distB="0" distL="114300" distR="114300" simplePos="0" relativeHeight="251662336" behindDoc="0" locked="0" layoutInCell="1" allowOverlap="1" wp14:anchorId="20E9F4BD" wp14:editId="2A7114B1">
              <wp:simplePos x="0" y="0"/>
              <wp:positionH relativeFrom="column">
                <wp:posOffset>1281430</wp:posOffset>
              </wp:positionH>
              <wp:positionV relativeFrom="paragraph">
                <wp:posOffset>-2686685</wp:posOffset>
              </wp:positionV>
              <wp:extent cx="3438525" cy="14478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3438525" cy="1447800"/>
                      </a:xfrm>
                      <a:prstGeom prst="rect">
                        <a:avLst/>
                      </a:prstGeom>
                      <a:solidFill>
                        <a:schemeClr val="lt1"/>
                      </a:solidFill>
                      <a:ln w="6350">
                        <a:noFill/>
                      </a:ln>
                    </wps:spPr>
                    <wps:txbx>
                      <w:txbxContent>
                        <w:p w14:paraId="64AD3D8B" w14:textId="77777777" w:rsidR="00A76439" w:rsidRDefault="00A76439" w:rsidP="00A76439">
                          <w:r w:rsidRPr="002819CA">
                            <w:rPr>
                              <w:noProof/>
                              <w:rtl/>
                            </w:rPr>
                            <w:drawing>
                              <wp:inline distT="0" distB="0" distL="0" distR="0" wp14:anchorId="6F81DE82" wp14:editId="64421FA1">
                                <wp:extent cx="3272543" cy="15144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3150" cy="15193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9F4BD" id="Text Box 33" o:spid="_x0000_s1029" type="#_x0000_t202" style="position:absolute;left:0;text-align:left;margin-left:100.9pt;margin-top:-211.55pt;width:270.7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" fillcolor="white [3201]" stroked="f" strokeweight=".5pt">
              <v:textbox>
                <w:txbxContent>
                  <w:p w14:paraId="64AD3D8B" w14:textId="77777777" w:rsidR="00A76439" w:rsidRDefault="00A76439" w:rsidP="00A76439">
                    <w:r w:rsidRPr="002819CA">
                      <w:rPr>
                        <w:noProof/>
                        <w:rtl/>
                      </w:rPr>
                      <w:drawing>
                        <wp:inline distT="0" distB="0" distL="0" distR="0" wp14:anchorId="6F81DE82" wp14:editId="64421FA1">
                          <wp:extent cx="3272543" cy="15144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3150" cy="1519384"/>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F4299"/>
    <w:multiLevelType w:val="hybridMultilevel"/>
    <w:tmpl w:val="77A6A842"/>
    <w:lvl w:ilvl="0" w:tplc="1D62AF64">
      <w:start w:val="1"/>
      <w:numFmt w:val="decimal"/>
      <w:pStyle w:val="Head4"/>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E442E"/>
    <w:multiLevelType w:val="hybridMultilevel"/>
    <w:tmpl w:val="584CDAFC"/>
    <w:lvl w:ilvl="0" w:tplc="BF2466F6">
      <w:start w:val="1"/>
      <w:numFmt w:val="decimal"/>
      <w:pStyle w:val="Heading2"/>
      <w:lvlText w:val="2.%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CB727B1"/>
    <w:multiLevelType w:val="hybridMultilevel"/>
    <w:tmpl w:val="E1783BFA"/>
    <w:lvl w:ilvl="0" w:tplc="4F389AD8">
      <w:start w:val="1"/>
      <w:numFmt w:val="decimal"/>
      <w:pStyle w:val="Head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86400"/>
    <w:multiLevelType w:val="hybridMultilevel"/>
    <w:tmpl w:val="3DB82AA8"/>
    <w:lvl w:ilvl="0" w:tplc="C70CC830">
      <w:start w:val="1"/>
      <w:numFmt w:val="decimal"/>
      <w:pStyle w:val="Hea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A7F00"/>
    <w:multiLevelType w:val="hybridMultilevel"/>
    <w:tmpl w:val="12A0C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C236B0"/>
    <w:multiLevelType w:val="hybridMultilevel"/>
    <w:tmpl w:val="84F8981A"/>
    <w:lvl w:ilvl="0" w:tplc="7D58FBB2">
      <w:start w:val="1"/>
      <w:numFmt w:val="decimal"/>
      <w:pStyle w:val="Hea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5952761B"/>
    <w:multiLevelType w:val="hybridMultilevel"/>
    <w:tmpl w:val="885C9FC6"/>
    <w:lvl w:ilvl="0" w:tplc="813EA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C0DC1"/>
    <w:multiLevelType w:val="hybridMultilevel"/>
    <w:tmpl w:val="ABE4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02C58"/>
    <w:multiLevelType w:val="hybridMultilevel"/>
    <w:tmpl w:val="F1F87D58"/>
    <w:lvl w:ilvl="0" w:tplc="FC5CE4B0">
      <w:start w:val="1"/>
      <w:numFmt w:val="decimal"/>
      <w:pStyle w:val="figurecaption"/>
      <w:lvlText w:val="Figure %1. "/>
      <w:lvlJc w:val="left"/>
      <w:pPr>
        <w:tabs>
          <w:tab w:val="num" w:pos="720"/>
        </w:tabs>
        <w:ind w:left="0" w:firstLine="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12" w15:restartNumberingAfterBreak="0">
    <w:nsid w:val="6DC3293B"/>
    <w:multiLevelType w:val="singleLevel"/>
    <w:tmpl w:val="7B6AF4B8"/>
    <w:lvl w:ilvl="0">
      <w:start w:val="1"/>
      <w:numFmt w:val="decimal"/>
      <w:pStyle w:val="Reference"/>
      <w:lvlText w:val="[%1]"/>
      <w:lvlJc w:val="left"/>
      <w:pPr>
        <w:tabs>
          <w:tab w:val="num" w:pos="397"/>
        </w:tabs>
        <w:ind w:left="397" w:hanging="397"/>
      </w:pPr>
      <w:rPr>
        <w:rFonts w:ascii="Times New Roman" w:hAnsi="Times New Roman" w:cs="B Nazanin" w:hint="default"/>
        <w:b/>
        <w:bCs/>
        <w:i w:val="0"/>
        <w:iCs w:val="0"/>
        <w:color w:val="auto"/>
        <w:spacing w:val="0"/>
        <w:w w:val="100"/>
        <w:kern w:val="20"/>
        <w:position w:val="0"/>
        <w:sz w:val="22"/>
        <w:szCs w:val="22"/>
      </w:rPr>
    </w:lvl>
  </w:abstractNum>
  <w:num w:numId="1">
    <w:abstractNumId w:val="12"/>
  </w:num>
  <w:num w:numId="2">
    <w:abstractNumId w:val="8"/>
  </w:num>
  <w:num w:numId="3">
    <w:abstractNumId w:val="9"/>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7"/>
    <w:lvlOverride w:ilvl="0">
      <w:startOverride w:val="1"/>
    </w:lvlOverride>
  </w:num>
  <w:num w:numId="8">
    <w:abstractNumId w:val="5"/>
  </w:num>
  <w:num w:numId="9">
    <w:abstractNumId w:val="3"/>
  </w:num>
  <w:num w:numId="10">
    <w:abstractNumId w:val="2"/>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E1"/>
    <w:rsid w:val="00001FAF"/>
    <w:rsid w:val="00041A22"/>
    <w:rsid w:val="00050EC7"/>
    <w:rsid w:val="00055447"/>
    <w:rsid w:val="00055823"/>
    <w:rsid w:val="00057DC1"/>
    <w:rsid w:val="00083749"/>
    <w:rsid w:val="00084C4D"/>
    <w:rsid w:val="000A1BCD"/>
    <w:rsid w:val="000B10DD"/>
    <w:rsid w:val="000C21A3"/>
    <w:rsid w:val="000C467D"/>
    <w:rsid w:val="000C566F"/>
    <w:rsid w:val="000D445B"/>
    <w:rsid w:val="000F0252"/>
    <w:rsid w:val="000F197C"/>
    <w:rsid w:val="001153FF"/>
    <w:rsid w:val="00116398"/>
    <w:rsid w:val="00140074"/>
    <w:rsid w:val="001702EB"/>
    <w:rsid w:val="00174EED"/>
    <w:rsid w:val="001779E2"/>
    <w:rsid w:val="00184A5A"/>
    <w:rsid w:val="001B1E64"/>
    <w:rsid w:val="001C00C9"/>
    <w:rsid w:val="001E5B73"/>
    <w:rsid w:val="002269E4"/>
    <w:rsid w:val="00227A1E"/>
    <w:rsid w:val="00236E6C"/>
    <w:rsid w:val="0024105C"/>
    <w:rsid w:val="00254253"/>
    <w:rsid w:val="002713A2"/>
    <w:rsid w:val="00274205"/>
    <w:rsid w:val="00280432"/>
    <w:rsid w:val="002948F0"/>
    <w:rsid w:val="002D25EB"/>
    <w:rsid w:val="002E4D4C"/>
    <w:rsid w:val="002F109A"/>
    <w:rsid w:val="00323449"/>
    <w:rsid w:val="0033260A"/>
    <w:rsid w:val="0036163C"/>
    <w:rsid w:val="003714E9"/>
    <w:rsid w:val="003A32C9"/>
    <w:rsid w:val="003D40C4"/>
    <w:rsid w:val="003E7080"/>
    <w:rsid w:val="00433E1E"/>
    <w:rsid w:val="00456A3A"/>
    <w:rsid w:val="00466755"/>
    <w:rsid w:val="00472000"/>
    <w:rsid w:val="004B44D0"/>
    <w:rsid w:val="004B68CE"/>
    <w:rsid w:val="004C177F"/>
    <w:rsid w:val="004C1EA2"/>
    <w:rsid w:val="004D0641"/>
    <w:rsid w:val="004E4D50"/>
    <w:rsid w:val="00504A98"/>
    <w:rsid w:val="005053C4"/>
    <w:rsid w:val="00514F15"/>
    <w:rsid w:val="00521DDB"/>
    <w:rsid w:val="00530D80"/>
    <w:rsid w:val="00545696"/>
    <w:rsid w:val="00551590"/>
    <w:rsid w:val="0056264C"/>
    <w:rsid w:val="00564CC6"/>
    <w:rsid w:val="00577EBD"/>
    <w:rsid w:val="005B1515"/>
    <w:rsid w:val="005D7D2F"/>
    <w:rsid w:val="005F1923"/>
    <w:rsid w:val="0060216E"/>
    <w:rsid w:val="006264EF"/>
    <w:rsid w:val="00655457"/>
    <w:rsid w:val="00665C78"/>
    <w:rsid w:val="0067179F"/>
    <w:rsid w:val="006B264D"/>
    <w:rsid w:val="006C3038"/>
    <w:rsid w:val="006C5B4D"/>
    <w:rsid w:val="006D5083"/>
    <w:rsid w:val="006D7683"/>
    <w:rsid w:val="006E55F9"/>
    <w:rsid w:val="00703FC7"/>
    <w:rsid w:val="00714660"/>
    <w:rsid w:val="00723EEA"/>
    <w:rsid w:val="00724FC3"/>
    <w:rsid w:val="00742645"/>
    <w:rsid w:val="007440BA"/>
    <w:rsid w:val="00750C9C"/>
    <w:rsid w:val="00767D6C"/>
    <w:rsid w:val="007B3F83"/>
    <w:rsid w:val="007C1E49"/>
    <w:rsid w:val="007C3EAD"/>
    <w:rsid w:val="007D053B"/>
    <w:rsid w:val="007E05CC"/>
    <w:rsid w:val="007E2FA9"/>
    <w:rsid w:val="0087029B"/>
    <w:rsid w:val="008950B9"/>
    <w:rsid w:val="008B0BF3"/>
    <w:rsid w:val="008E0DB1"/>
    <w:rsid w:val="00910EED"/>
    <w:rsid w:val="0094443A"/>
    <w:rsid w:val="00967517"/>
    <w:rsid w:val="009A0B43"/>
    <w:rsid w:val="009B7C1F"/>
    <w:rsid w:val="009C302B"/>
    <w:rsid w:val="009C4B06"/>
    <w:rsid w:val="009D2E43"/>
    <w:rsid w:val="009D4066"/>
    <w:rsid w:val="009D6715"/>
    <w:rsid w:val="009E72BC"/>
    <w:rsid w:val="009F497F"/>
    <w:rsid w:val="00A00B28"/>
    <w:rsid w:val="00A52D74"/>
    <w:rsid w:val="00A618BA"/>
    <w:rsid w:val="00A76439"/>
    <w:rsid w:val="00A860C8"/>
    <w:rsid w:val="00A965C4"/>
    <w:rsid w:val="00AA08E7"/>
    <w:rsid w:val="00AB1A39"/>
    <w:rsid w:val="00AE417F"/>
    <w:rsid w:val="00AE4D1F"/>
    <w:rsid w:val="00AF3D4E"/>
    <w:rsid w:val="00B13BFF"/>
    <w:rsid w:val="00B20B46"/>
    <w:rsid w:val="00B363DC"/>
    <w:rsid w:val="00B40BFF"/>
    <w:rsid w:val="00B46AE9"/>
    <w:rsid w:val="00B51BAB"/>
    <w:rsid w:val="00B652C4"/>
    <w:rsid w:val="00B778AB"/>
    <w:rsid w:val="00B86555"/>
    <w:rsid w:val="00B9421D"/>
    <w:rsid w:val="00BA0D5E"/>
    <w:rsid w:val="00BA7FFA"/>
    <w:rsid w:val="00BB4968"/>
    <w:rsid w:val="00BB7AFA"/>
    <w:rsid w:val="00C02C0E"/>
    <w:rsid w:val="00C13BB8"/>
    <w:rsid w:val="00C80D35"/>
    <w:rsid w:val="00C94820"/>
    <w:rsid w:val="00CA5936"/>
    <w:rsid w:val="00CC24D1"/>
    <w:rsid w:val="00CC5972"/>
    <w:rsid w:val="00CD5A97"/>
    <w:rsid w:val="00CF68F9"/>
    <w:rsid w:val="00D172EA"/>
    <w:rsid w:val="00D239BF"/>
    <w:rsid w:val="00D566E1"/>
    <w:rsid w:val="00D82147"/>
    <w:rsid w:val="00DA3D67"/>
    <w:rsid w:val="00DB64D6"/>
    <w:rsid w:val="00DB7D2C"/>
    <w:rsid w:val="00DF335E"/>
    <w:rsid w:val="00DF486F"/>
    <w:rsid w:val="00E01285"/>
    <w:rsid w:val="00E0733A"/>
    <w:rsid w:val="00E5051A"/>
    <w:rsid w:val="00E5658F"/>
    <w:rsid w:val="00E56692"/>
    <w:rsid w:val="00E636DE"/>
    <w:rsid w:val="00E720BB"/>
    <w:rsid w:val="00E87178"/>
    <w:rsid w:val="00EB289A"/>
    <w:rsid w:val="00ED3842"/>
    <w:rsid w:val="00EF7675"/>
    <w:rsid w:val="00F0293F"/>
    <w:rsid w:val="00F0632E"/>
    <w:rsid w:val="00F36D39"/>
    <w:rsid w:val="00F547ED"/>
    <w:rsid w:val="00F76EE9"/>
    <w:rsid w:val="00F842F4"/>
    <w:rsid w:val="00F859BB"/>
    <w:rsid w:val="00F968D6"/>
    <w:rsid w:val="00FA35BB"/>
    <w:rsid w:val="00FB0F3E"/>
    <w:rsid w:val="00FC4EBB"/>
    <w:rsid w:val="00FC6B90"/>
    <w:rsid w:val="00FD6379"/>
    <w:rsid w:val="00FD7F76"/>
    <w:rsid w:val="00FE73F5"/>
    <w:rsid w:val="00FF5C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4AD87B"/>
  <w15:docId w15:val="{0C350870-57B9-47F9-B43E-67D4F1BA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val="en-GB"/>
    </w:rPr>
  </w:style>
  <w:style w:type="paragraph" w:styleId="Heading1">
    <w:name w:val="heading 1"/>
    <w:aliases w:val="(English)"/>
    <w:basedOn w:val="Normal"/>
    <w:next w:val="Normal"/>
    <w:link w:val="Heading1Char"/>
    <w:rsid w:val="00DB7D2C"/>
    <w:pPr>
      <w:keepNext/>
      <w:spacing w:before="240" w:after="120"/>
      <w:jc w:val="left"/>
      <w:outlineLvl w:val="0"/>
    </w:pPr>
    <w:rPr>
      <w:rFonts w:ascii="Times New Roman Bold" w:hAnsi="Times New Roman Bold" w:cs="B Nazanin"/>
      <w:b/>
      <w:bCs/>
      <w:kern w:val="32"/>
      <w:szCs w:val="28"/>
    </w:rPr>
  </w:style>
  <w:style w:type="paragraph" w:styleId="Heading2">
    <w:name w:val="heading 2"/>
    <w:basedOn w:val="Normal"/>
    <w:next w:val="Normal"/>
    <w:link w:val="Heading2Char"/>
    <w:unhideWhenUsed/>
    <w:qFormat/>
    <w:rsid w:val="00E720BB"/>
    <w:pPr>
      <w:keepNext/>
      <w:keepLines/>
      <w:numPr>
        <w:numId w:val="11"/>
      </w:numPr>
      <w:spacing w:line="360" w:lineRule="auto"/>
      <w:jc w:val="left"/>
      <w:outlineLvl w:val="1"/>
    </w:pPr>
    <w:rPr>
      <w:rFonts w:ascii="Gulliver" w:eastAsiaTheme="majorEastAsia" w:hAnsi="Gulliver" w:cstheme="majorBidi"/>
      <w:b/>
      <w:sz w:val="18"/>
      <w:szCs w:val="26"/>
    </w:rPr>
  </w:style>
  <w:style w:type="paragraph" w:styleId="Heading3">
    <w:name w:val="heading 3"/>
    <w:basedOn w:val="Normal"/>
    <w:next w:val="Normal"/>
    <w:link w:val="Heading3Char"/>
    <w:semiHidden/>
    <w:unhideWhenUsed/>
    <w:qFormat/>
    <w:rsid w:val="00FA35B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semiHidden/>
    <w:unhideWhenUsed/>
    <w:qFormat/>
    <w:rsid w:val="00910EE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1C00C9"/>
    <w:pPr>
      <w:overflowPunct w:val="0"/>
      <w:autoSpaceDE w:val="0"/>
      <w:autoSpaceDN w:val="0"/>
      <w:adjustRightInd w:val="0"/>
      <w:spacing w:after="240"/>
      <w:jc w:val="center"/>
    </w:pPr>
    <w:rPr>
      <w:rFonts w:ascii="Times New Roman Bold" w:hAnsi="Times New Roman Bold" w:cs="B Nazanin"/>
      <w:b/>
      <w:bCs/>
      <w:kern w:val="28"/>
      <w:sz w:val="32"/>
      <w:szCs w:val="36"/>
      <w:lang w:val="en-US" w:bidi="fa-IR"/>
    </w:rPr>
  </w:style>
  <w:style w:type="character" w:customStyle="1" w:styleId="TitleChar">
    <w:name w:val="Title Char"/>
    <w:link w:val="Title"/>
    <w:rsid w:val="001C00C9"/>
    <w:rPr>
      <w:rFonts w:ascii="Times New Roman Bold" w:hAnsi="Times New Roman Bold" w:cs="B Nazanin"/>
      <w:b/>
      <w:bCs/>
      <w:kern w:val="28"/>
      <w:sz w:val="32"/>
      <w:szCs w:val="36"/>
      <w:lang w:bidi="fa-IR"/>
    </w:rPr>
  </w:style>
  <w:style w:type="paragraph" w:customStyle="1" w:styleId="AbstractEnglish">
    <w:name w:val="Abstract (English) +"/>
    <w:basedOn w:val="AbstractPersian"/>
    <w:rsid w:val="006E55F9"/>
    <w:pPr>
      <w:bidi w:val="0"/>
      <w:spacing w:before="240" w:after="240"/>
    </w:pPr>
    <w:rPr>
      <w:rFonts w:ascii="Times New Roman Bold" w:hAnsi="Times New Roman Bold"/>
      <w:b/>
      <w:sz w:val="24"/>
      <w:szCs w:val="28"/>
    </w:rPr>
  </w:style>
  <w:style w:type="paragraph" w:customStyle="1" w:styleId="AbstractPersian">
    <w:name w:val="Abstract (Persian)"/>
    <w:basedOn w:val="Normal"/>
    <w:autoRedefine/>
    <w:rsid w:val="000C566F"/>
    <w:pPr>
      <w:bidi/>
      <w:spacing w:before="180" w:after="180"/>
      <w:jc w:val="lowKashida"/>
    </w:pPr>
    <w:rPr>
      <w:rFonts w:cs="B Nazanin"/>
      <w:bCs/>
      <w:sz w:val="20"/>
      <w:szCs w:val="22"/>
      <w:lang w:val="en-US"/>
    </w:rPr>
  </w:style>
  <w:style w:type="paragraph" w:customStyle="1" w:styleId="Index">
    <w:name w:val="Index"/>
    <w:basedOn w:val="Normal"/>
    <w:autoRedefine/>
    <w:rsid w:val="00DF486F"/>
    <w:pPr>
      <w:bidi/>
      <w:spacing w:after="90"/>
      <w:jc w:val="left"/>
    </w:pPr>
    <w:rPr>
      <w:rFonts w:cs="B Nazanin"/>
      <w:sz w:val="16"/>
      <w:lang w:val="en-US"/>
    </w:rPr>
  </w:style>
  <w:style w:type="paragraph" w:customStyle="1" w:styleId="Heading1Persian">
    <w:name w:val="Heading 1 Persian+ +"/>
    <w:basedOn w:val="Heading1Persian0"/>
    <w:rsid w:val="00BB7AFA"/>
  </w:style>
  <w:style w:type="paragraph" w:customStyle="1" w:styleId="Heading1Persian0">
    <w:name w:val="Heading 1 Persian+"/>
    <w:basedOn w:val="Heading1"/>
    <w:rsid w:val="004D0641"/>
    <w:pPr>
      <w:spacing w:before="600"/>
    </w:pPr>
  </w:style>
  <w:style w:type="paragraph" w:customStyle="1" w:styleId="TitleEnglish">
    <w:name w:val="Title(English)"/>
    <w:basedOn w:val="Title"/>
    <w:autoRedefine/>
    <w:rsid w:val="00DF486F"/>
  </w:style>
  <w:style w:type="paragraph" w:customStyle="1" w:styleId="AuthorsEnglish">
    <w:name w:val="Authors ( English)"/>
    <w:basedOn w:val="Normal"/>
    <w:next w:val="Normal"/>
    <w:autoRedefine/>
    <w:rsid w:val="006E55F9"/>
    <w:pPr>
      <w:overflowPunct w:val="0"/>
      <w:autoSpaceDE w:val="0"/>
      <w:autoSpaceDN w:val="0"/>
      <w:adjustRightInd w:val="0"/>
      <w:spacing w:before="240" w:after="240"/>
      <w:jc w:val="center"/>
    </w:pPr>
    <w:rPr>
      <w:rFonts w:ascii="Times New Roman Bold" w:hAnsi="Times New Roman Bold" w:cs="B Nazanin"/>
      <w:b/>
      <w:bCs/>
      <w:szCs w:val="28"/>
      <w:lang w:val="en-US" w:bidi="fa-IR"/>
    </w:rPr>
  </w:style>
  <w:style w:type="paragraph" w:customStyle="1" w:styleId="PaperTitlePersian">
    <w:name w:val="Paper Title (Persian)"/>
    <w:basedOn w:val="Heading1Persian"/>
    <w:rsid w:val="00D172EA"/>
  </w:style>
  <w:style w:type="paragraph" w:styleId="Footer">
    <w:name w:val="footer"/>
    <w:basedOn w:val="Normal"/>
    <w:link w:val="FooterChar"/>
    <w:uiPriority w:val="99"/>
    <w:rsid w:val="00B86555"/>
    <w:pPr>
      <w:tabs>
        <w:tab w:val="center" w:pos="4320"/>
        <w:tab w:val="right" w:pos="8640"/>
      </w:tabs>
    </w:pPr>
  </w:style>
  <w:style w:type="character" w:styleId="PageNumber">
    <w:name w:val="page number"/>
    <w:basedOn w:val="DefaultParagraphFont"/>
    <w:rsid w:val="00B86555"/>
  </w:style>
  <w:style w:type="paragraph" w:styleId="Header">
    <w:name w:val="header"/>
    <w:basedOn w:val="Normal"/>
    <w:link w:val="HeaderChar"/>
    <w:rsid w:val="00E56692"/>
    <w:pPr>
      <w:tabs>
        <w:tab w:val="center" w:pos="4320"/>
        <w:tab w:val="right" w:pos="8640"/>
      </w:tabs>
    </w:pPr>
  </w:style>
  <w:style w:type="paragraph" w:customStyle="1" w:styleId="BodyEnglish">
    <w:name w:val="Body (English)"/>
    <w:basedOn w:val="Normal"/>
    <w:link w:val="BodyEnglishChar"/>
    <w:qFormat/>
    <w:rsid w:val="00714660"/>
    <w:pPr>
      <w:tabs>
        <w:tab w:val="left" w:pos="567"/>
      </w:tabs>
      <w:spacing w:after="120" w:line="288" w:lineRule="auto"/>
    </w:pPr>
    <w:rPr>
      <w:rFonts w:cs="B Nazanin"/>
      <w:sz w:val="22"/>
      <w:szCs w:val="26"/>
    </w:rPr>
  </w:style>
  <w:style w:type="character" w:customStyle="1" w:styleId="Heading1Char">
    <w:name w:val="Heading 1 Char"/>
    <w:aliases w:val="(English) Char"/>
    <w:link w:val="Heading1"/>
    <w:rsid w:val="00DB7D2C"/>
    <w:rPr>
      <w:rFonts w:ascii="Times New Roman Bold" w:hAnsi="Times New Roman Bold" w:cs="B Nazanin"/>
      <w:b/>
      <w:bCs/>
      <w:kern w:val="32"/>
      <w:sz w:val="24"/>
      <w:szCs w:val="28"/>
      <w:lang w:val="en-GB"/>
    </w:rPr>
  </w:style>
  <w:style w:type="character" w:customStyle="1" w:styleId="BodyEnglishChar">
    <w:name w:val="Body (English) Char"/>
    <w:link w:val="BodyEnglish"/>
    <w:rsid w:val="00714660"/>
    <w:rPr>
      <w:rFonts w:cs="B Nazanin"/>
      <w:sz w:val="22"/>
      <w:szCs w:val="26"/>
      <w:lang w:val="en-GB"/>
    </w:rPr>
  </w:style>
  <w:style w:type="table" w:styleId="TableGrid">
    <w:name w:val="Table Grid"/>
    <w:basedOn w:val="TableNormal"/>
    <w:rsid w:val="009C3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عنوان مقاله"/>
    <w:basedOn w:val="PaperTitlePersian"/>
    <w:rsid w:val="000C566F"/>
  </w:style>
  <w:style w:type="character" w:customStyle="1" w:styleId="HeaderChar">
    <w:name w:val="Header Char"/>
    <w:link w:val="Header"/>
    <w:rsid w:val="009C302B"/>
    <w:rPr>
      <w:sz w:val="24"/>
      <w:lang w:val="en-GB"/>
    </w:rPr>
  </w:style>
  <w:style w:type="paragraph" w:customStyle="1" w:styleId="AuthorsPersian">
    <w:name w:val="Authors (Persian) +"/>
    <w:basedOn w:val="Normal"/>
    <w:rsid w:val="00750C9C"/>
    <w:pPr>
      <w:keepNext/>
      <w:spacing w:before="240" w:after="240"/>
      <w:jc w:val="center"/>
    </w:pPr>
    <w:rPr>
      <w:rFonts w:ascii="Times New Roman Bold" w:hAnsi="Times New Roman Bold" w:cs="B Nazanin"/>
      <w:b/>
      <w:bCs/>
      <w:szCs w:val="28"/>
      <w:lang w:bidi="fa-IR"/>
    </w:rPr>
  </w:style>
  <w:style w:type="paragraph" w:customStyle="1" w:styleId="Keyword">
    <w:name w:val="Keyword"/>
    <w:basedOn w:val="Normal"/>
    <w:link w:val="KeywordChar"/>
    <w:qFormat/>
    <w:rsid w:val="000C566F"/>
    <w:rPr>
      <w:sz w:val="20"/>
      <w:szCs w:val="22"/>
    </w:rPr>
  </w:style>
  <w:style w:type="paragraph" w:customStyle="1" w:styleId="SectionTitle">
    <w:name w:val="Section Title"/>
    <w:basedOn w:val="Normal"/>
    <w:link w:val="SectionTitleChar"/>
    <w:qFormat/>
    <w:rsid w:val="00050EC7"/>
    <w:pPr>
      <w:keepNext/>
      <w:tabs>
        <w:tab w:val="left" w:pos="567"/>
      </w:tabs>
      <w:spacing w:before="240" w:after="120" w:line="288" w:lineRule="auto"/>
    </w:pPr>
    <w:rPr>
      <w:rFonts w:ascii="Times New Roman Bold" w:hAnsi="Times New Roman Bold" w:cs="B Nazanin"/>
      <w:b/>
      <w:bCs/>
      <w:szCs w:val="28"/>
    </w:rPr>
  </w:style>
  <w:style w:type="character" w:customStyle="1" w:styleId="KeywordChar">
    <w:name w:val="Keyword Char"/>
    <w:basedOn w:val="DefaultParagraphFont"/>
    <w:link w:val="Keyword"/>
    <w:rsid w:val="000C566F"/>
    <w:rPr>
      <w:szCs w:val="22"/>
      <w:lang w:val="en-GB"/>
    </w:rPr>
  </w:style>
  <w:style w:type="paragraph" w:customStyle="1" w:styleId="SubSectionTitle">
    <w:name w:val="SubSection Title"/>
    <w:basedOn w:val="Normal"/>
    <w:link w:val="SubSectionTitleChar"/>
    <w:qFormat/>
    <w:rsid w:val="00050EC7"/>
    <w:pPr>
      <w:keepNext/>
      <w:tabs>
        <w:tab w:val="left" w:pos="567"/>
      </w:tabs>
      <w:spacing w:before="240" w:after="120" w:line="288" w:lineRule="auto"/>
    </w:pPr>
    <w:rPr>
      <w:rFonts w:ascii="Times New Roman Bold" w:hAnsi="Times New Roman Bold" w:cs="B Nazanin"/>
      <w:b/>
      <w:bCs/>
      <w:sz w:val="22"/>
      <w:szCs w:val="26"/>
    </w:rPr>
  </w:style>
  <w:style w:type="character" w:customStyle="1" w:styleId="SectionTitleChar">
    <w:name w:val="Section Title Char"/>
    <w:basedOn w:val="DefaultParagraphFont"/>
    <w:link w:val="SectionTitle"/>
    <w:rsid w:val="00050EC7"/>
    <w:rPr>
      <w:rFonts w:ascii="Times New Roman Bold" w:hAnsi="Times New Roman Bold" w:cs="B Nazanin"/>
      <w:b/>
      <w:bCs/>
      <w:sz w:val="24"/>
      <w:szCs w:val="28"/>
      <w:lang w:val="en-GB"/>
    </w:rPr>
  </w:style>
  <w:style w:type="paragraph" w:customStyle="1" w:styleId="Figure">
    <w:name w:val="Figure"/>
    <w:basedOn w:val="BodyEnglish"/>
    <w:link w:val="FigureChar"/>
    <w:qFormat/>
    <w:rsid w:val="0060216E"/>
    <w:pPr>
      <w:spacing w:before="240" w:after="0" w:line="240" w:lineRule="auto"/>
      <w:jc w:val="center"/>
    </w:pPr>
  </w:style>
  <w:style w:type="character" w:customStyle="1" w:styleId="SubSectionTitleChar">
    <w:name w:val="SubSection Title Char"/>
    <w:basedOn w:val="DefaultParagraphFont"/>
    <w:link w:val="SubSectionTitle"/>
    <w:rsid w:val="00050EC7"/>
    <w:rPr>
      <w:rFonts w:ascii="Times New Roman Bold" w:hAnsi="Times New Roman Bold" w:cs="B Nazanin"/>
      <w:b/>
      <w:bCs/>
      <w:sz w:val="22"/>
      <w:szCs w:val="26"/>
      <w:lang w:val="en-GB"/>
    </w:rPr>
  </w:style>
  <w:style w:type="paragraph" w:customStyle="1" w:styleId="FigureCaption0">
    <w:name w:val="Figure Caption"/>
    <w:basedOn w:val="Figure"/>
    <w:link w:val="FigureCaptionChar"/>
    <w:qFormat/>
    <w:rsid w:val="0060216E"/>
    <w:pPr>
      <w:spacing w:before="0" w:after="240"/>
      <w:ind w:left="284" w:right="284"/>
    </w:pPr>
    <w:rPr>
      <w:sz w:val="20"/>
      <w:szCs w:val="22"/>
    </w:rPr>
  </w:style>
  <w:style w:type="character" w:customStyle="1" w:styleId="FigureChar">
    <w:name w:val="Figure Char"/>
    <w:basedOn w:val="BodyEnglishChar"/>
    <w:link w:val="Figure"/>
    <w:rsid w:val="0060216E"/>
    <w:rPr>
      <w:rFonts w:cs="B Nazanin"/>
      <w:sz w:val="22"/>
      <w:szCs w:val="26"/>
      <w:lang w:val="en-GB"/>
    </w:rPr>
  </w:style>
  <w:style w:type="paragraph" w:customStyle="1" w:styleId="Reference">
    <w:name w:val="Reference"/>
    <w:autoRedefine/>
    <w:rsid w:val="00D82147"/>
    <w:pPr>
      <w:numPr>
        <w:numId w:val="1"/>
      </w:numPr>
      <w:spacing w:after="120"/>
      <w:jc w:val="both"/>
    </w:pPr>
    <w:rPr>
      <w:rFonts w:cs="B Nazanin"/>
      <w:color w:val="000000"/>
      <w:szCs w:val="22"/>
    </w:rPr>
  </w:style>
  <w:style w:type="character" w:customStyle="1" w:styleId="FigureCaptionChar">
    <w:name w:val="Figure Caption Char"/>
    <w:basedOn w:val="FigureChar"/>
    <w:link w:val="FigureCaption0"/>
    <w:rsid w:val="0060216E"/>
    <w:rPr>
      <w:rFonts w:cs="B Nazanin"/>
      <w:sz w:val="22"/>
      <w:szCs w:val="22"/>
      <w:lang w:val="en-GB"/>
    </w:rPr>
  </w:style>
  <w:style w:type="paragraph" w:customStyle="1" w:styleId="Body">
    <w:name w:val="Body"/>
    <w:basedOn w:val="Normal"/>
    <w:link w:val="BodyChar"/>
    <w:rsid w:val="00D82147"/>
    <w:pPr>
      <w:autoSpaceDE w:val="0"/>
      <w:autoSpaceDN w:val="0"/>
      <w:spacing w:after="240"/>
      <w:jc w:val="lowKashida"/>
    </w:pPr>
    <w:rPr>
      <w:rFonts w:cs="B Nazanin"/>
      <w:sz w:val="22"/>
      <w:szCs w:val="26"/>
      <w:lang w:val="en-US"/>
    </w:rPr>
  </w:style>
  <w:style w:type="character" w:customStyle="1" w:styleId="BodyChar">
    <w:name w:val="Body Char"/>
    <w:link w:val="Body"/>
    <w:rsid w:val="00D82147"/>
    <w:rPr>
      <w:rFonts w:cs="B Nazanin"/>
      <w:sz w:val="22"/>
      <w:szCs w:val="26"/>
    </w:rPr>
  </w:style>
  <w:style w:type="paragraph" w:customStyle="1" w:styleId="BodyNoSpace">
    <w:name w:val="BodyNoSpace"/>
    <w:basedOn w:val="Body"/>
    <w:link w:val="BodyNoSpaceChar"/>
    <w:qFormat/>
    <w:rsid w:val="002D25EB"/>
    <w:pPr>
      <w:spacing w:after="0"/>
    </w:pPr>
  </w:style>
  <w:style w:type="character" w:customStyle="1" w:styleId="BodyNoSpaceChar">
    <w:name w:val="BodyNoSpace Char"/>
    <w:basedOn w:val="BodyChar"/>
    <w:link w:val="BodyNoSpace"/>
    <w:rsid w:val="002D25EB"/>
    <w:rPr>
      <w:rFonts w:cs="B Nazanin"/>
      <w:sz w:val="22"/>
      <w:szCs w:val="26"/>
    </w:rPr>
  </w:style>
  <w:style w:type="paragraph" w:customStyle="1" w:styleId="TableTitle">
    <w:name w:val="Table Title"/>
    <w:basedOn w:val="BodyEnglish"/>
    <w:link w:val="TableTitleChar"/>
    <w:qFormat/>
    <w:rsid w:val="00DB7D2C"/>
    <w:pPr>
      <w:keepNext/>
      <w:spacing w:before="240" w:after="60" w:line="240" w:lineRule="auto"/>
      <w:ind w:left="284" w:right="284"/>
      <w:jc w:val="center"/>
    </w:pPr>
    <w:rPr>
      <w:sz w:val="20"/>
      <w:szCs w:val="22"/>
    </w:rPr>
  </w:style>
  <w:style w:type="character" w:styleId="Hyperlink">
    <w:name w:val="Hyperlink"/>
    <w:basedOn w:val="DefaultParagraphFont"/>
    <w:rsid w:val="00A618BA"/>
    <w:rPr>
      <w:color w:val="0563C1" w:themeColor="hyperlink"/>
      <w:u w:val="single"/>
    </w:rPr>
  </w:style>
  <w:style w:type="character" w:customStyle="1" w:styleId="TableTitleChar">
    <w:name w:val="Table Title Char"/>
    <w:basedOn w:val="BodyEnglishChar"/>
    <w:link w:val="TableTitle"/>
    <w:rsid w:val="00DB7D2C"/>
    <w:rPr>
      <w:rFonts w:cs="B Nazanin"/>
      <w:sz w:val="22"/>
      <w:szCs w:val="22"/>
      <w:lang w:val="en-GB"/>
    </w:rPr>
  </w:style>
  <w:style w:type="paragraph" w:customStyle="1" w:styleId="Heading1EnglishLatinTimesNewRomanComplexTime">
    <w:name w:val="Heading 1(English) + (Latin) Times New Roman (Complex) Time..."/>
    <w:basedOn w:val="Heading1"/>
    <w:rsid w:val="004D0641"/>
    <w:pPr>
      <w:spacing w:before="600"/>
    </w:pPr>
    <w:rPr>
      <w:rFonts w:ascii="Times New Roman" w:hAnsi="Times New Roman" w:cs="Times New Roman"/>
    </w:rPr>
  </w:style>
  <w:style w:type="character" w:customStyle="1" w:styleId="Heading2Char">
    <w:name w:val="Heading 2 Char"/>
    <w:basedOn w:val="DefaultParagraphFont"/>
    <w:link w:val="Heading2"/>
    <w:rsid w:val="00E720BB"/>
    <w:rPr>
      <w:rFonts w:ascii="Gulliver" w:eastAsiaTheme="majorEastAsia" w:hAnsi="Gulliver" w:cstheme="majorBidi"/>
      <w:b/>
      <w:sz w:val="18"/>
      <w:szCs w:val="26"/>
      <w:lang w:val="en-GB"/>
    </w:rPr>
  </w:style>
  <w:style w:type="paragraph" w:customStyle="1" w:styleId="Heading1PersianCentered">
    <w:name w:val="Heading 1 Persian+ + Centered"/>
    <w:basedOn w:val="Heading1Persian0"/>
    <w:rsid w:val="006E55F9"/>
    <w:pPr>
      <w:spacing w:before="120"/>
      <w:jc w:val="center"/>
    </w:pPr>
    <w:rPr>
      <w:sz w:val="28"/>
      <w:szCs w:val="32"/>
    </w:rPr>
  </w:style>
  <w:style w:type="paragraph" w:customStyle="1" w:styleId="Heading1PersianCentered0">
    <w:name w:val="Heading 1 Persian+ + Centered +"/>
    <w:basedOn w:val="Heading1PersianCentered"/>
    <w:rsid w:val="006E55F9"/>
    <w:pPr>
      <w:spacing w:before="0"/>
    </w:pPr>
  </w:style>
  <w:style w:type="paragraph" w:customStyle="1" w:styleId="Heading1EnglishCentered">
    <w:name w:val="Heading 1(English) + Centered"/>
    <w:basedOn w:val="Heading1"/>
    <w:rsid w:val="006E55F9"/>
    <w:pPr>
      <w:spacing w:before="600"/>
      <w:ind w:left="567" w:right="567"/>
      <w:jc w:val="center"/>
    </w:pPr>
    <w:rPr>
      <w:sz w:val="28"/>
      <w:szCs w:val="32"/>
    </w:rPr>
  </w:style>
  <w:style w:type="paragraph" w:customStyle="1" w:styleId="AuthorsEnglishLatinTimesNewRomanComplexTimes">
    <w:name w:val="Authors ( English) + (Latin) Times New Roman (Complex) Times..."/>
    <w:basedOn w:val="AuthorsEnglish"/>
    <w:rsid w:val="006E55F9"/>
    <w:rPr>
      <w:rFonts w:cs="Times New Roman"/>
    </w:rPr>
  </w:style>
  <w:style w:type="paragraph" w:customStyle="1" w:styleId="StyleHeading1PersianCentered">
    <w:name w:val="Style Heading 1 Persian+ + Centered + +"/>
    <w:basedOn w:val="Heading1PersianCentered0"/>
    <w:rsid w:val="006E55F9"/>
    <w:pPr>
      <w:spacing w:before="600"/>
    </w:pPr>
  </w:style>
  <w:style w:type="paragraph" w:styleId="BalloonText">
    <w:name w:val="Balloon Text"/>
    <w:basedOn w:val="Normal"/>
    <w:link w:val="BalloonTextChar"/>
    <w:rsid w:val="002269E4"/>
    <w:rPr>
      <w:rFonts w:ascii="Tahoma" w:hAnsi="Tahoma" w:cs="Tahoma"/>
      <w:sz w:val="16"/>
      <w:szCs w:val="16"/>
    </w:rPr>
  </w:style>
  <w:style w:type="character" w:customStyle="1" w:styleId="BalloonTextChar">
    <w:name w:val="Balloon Text Char"/>
    <w:basedOn w:val="DefaultParagraphFont"/>
    <w:link w:val="BalloonText"/>
    <w:rsid w:val="002269E4"/>
    <w:rPr>
      <w:rFonts w:ascii="Tahoma" w:hAnsi="Tahoma" w:cs="Tahoma"/>
      <w:sz w:val="16"/>
      <w:szCs w:val="16"/>
      <w:lang w:val="en-GB"/>
    </w:rPr>
  </w:style>
  <w:style w:type="paragraph" w:styleId="BodyText">
    <w:name w:val="Body Text"/>
    <w:basedOn w:val="Normal"/>
    <w:link w:val="BodyTextChar"/>
    <w:semiHidden/>
    <w:unhideWhenUsed/>
    <w:rsid w:val="006C3038"/>
    <w:pPr>
      <w:tabs>
        <w:tab w:val="left" w:pos="288"/>
      </w:tabs>
      <w:spacing w:after="120" w:line="228" w:lineRule="auto"/>
      <w:ind w:firstLine="288"/>
    </w:pPr>
    <w:rPr>
      <w:rFonts w:eastAsia="SimSun"/>
      <w:spacing w:val="-1"/>
      <w:sz w:val="20"/>
      <w:lang w:val="x-none" w:eastAsia="x-none"/>
    </w:rPr>
  </w:style>
  <w:style w:type="character" w:customStyle="1" w:styleId="BodyTextChar">
    <w:name w:val="Body Text Char"/>
    <w:basedOn w:val="DefaultParagraphFont"/>
    <w:link w:val="BodyText"/>
    <w:semiHidden/>
    <w:rsid w:val="006C3038"/>
    <w:rPr>
      <w:rFonts w:eastAsia="SimSun"/>
      <w:spacing w:val="-1"/>
      <w:lang w:val="x-none" w:eastAsia="x-none"/>
    </w:rPr>
  </w:style>
  <w:style w:type="paragraph" w:customStyle="1" w:styleId="equation">
    <w:name w:val="equation"/>
    <w:basedOn w:val="Normal"/>
    <w:rsid w:val="0094443A"/>
    <w:pPr>
      <w:tabs>
        <w:tab w:val="center" w:pos="2520"/>
        <w:tab w:val="right" w:pos="5040"/>
      </w:tabs>
      <w:spacing w:before="240" w:after="240" w:line="216" w:lineRule="auto"/>
      <w:jc w:val="center"/>
    </w:pPr>
    <w:rPr>
      <w:rFonts w:ascii="Symbol" w:eastAsia="SimSun" w:hAnsi="Symbol" w:cs="Symbol"/>
      <w:sz w:val="20"/>
      <w:lang w:val="en-US"/>
    </w:rPr>
  </w:style>
  <w:style w:type="paragraph" w:customStyle="1" w:styleId="Paragraph-regular">
    <w:name w:val="Paragraph-regular"/>
    <w:basedOn w:val="Normal"/>
    <w:link w:val="Paragraph-regularChar"/>
    <w:rsid w:val="009D6715"/>
    <w:pPr>
      <w:overflowPunct w:val="0"/>
      <w:autoSpaceDE w:val="0"/>
      <w:autoSpaceDN w:val="0"/>
      <w:adjustRightInd w:val="0"/>
      <w:snapToGrid w:val="0"/>
      <w:ind w:firstLine="284"/>
    </w:pPr>
    <w:rPr>
      <w:rFonts w:ascii="Arial" w:hAnsi="Arial"/>
      <w:sz w:val="18"/>
      <w:lang w:val="en-US" w:eastAsia="fr-FR"/>
    </w:rPr>
  </w:style>
  <w:style w:type="paragraph" w:customStyle="1" w:styleId="Paragraph-First">
    <w:name w:val="Paragraph-First"/>
    <w:basedOn w:val="Normal"/>
    <w:next w:val="Paragraph-regular"/>
    <w:rsid w:val="009D6715"/>
    <w:pPr>
      <w:overflowPunct w:val="0"/>
      <w:autoSpaceDE w:val="0"/>
      <w:autoSpaceDN w:val="0"/>
      <w:adjustRightInd w:val="0"/>
    </w:pPr>
    <w:rPr>
      <w:rFonts w:ascii="Arial" w:hAnsi="Arial"/>
      <w:sz w:val="18"/>
      <w:lang w:val="en-US"/>
    </w:rPr>
  </w:style>
  <w:style w:type="character" w:customStyle="1" w:styleId="Paragraph-regularChar">
    <w:name w:val="Paragraph-regular Char"/>
    <w:basedOn w:val="DefaultParagraphFont"/>
    <w:link w:val="Paragraph-regular"/>
    <w:locked/>
    <w:rsid w:val="009D6715"/>
    <w:rPr>
      <w:rFonts w:ascii="Arial" w:hAnsi="Arial"/>
      <w:sz w:val="18"/>
      <w:lang w:eastAsia="fr-FR"/>
    </w:rPr>
  </w:style>
  <w:style w:type="character" w:customStyle="1" w:styleId="AuthorsChar">
    <w:name w:val="Authors Char"/>
    <w:basedOn w:val="DefaultParagraphFont"/>
    <w:link w:val="Authors"/>
    <w:locked/>
    <w:rsid w:val="00B9421D"/>
  </w:style>
  <w:style w:type="paragraph" w:customStyle="1" w:styleId="Authors">
    <w:name w:val="Authors"/>
    <w:basedOn w:val="Normal"/>
    <w:link w:val="AuthorsChar"/>
    <w:qFormat/>
    <w:rsid w:val="00B9421D"/>
    <w:pPr>
      <w:spacing w:after="160" w:line="256" w:lineRule="auto"/>
      <w:jc w:val="center"/>
    </w:pPr>
    <w:rPr>
      <w:sz w:val="20"/>
      <w:lang w:val="en-US"/>
    </w:rPr>
  </w:style>
  <w:style w:type="character" w:customStyle="1" w:styleId="AddressesChar">
    <w:name w:val="Addresses Char"/>
    <w:basedOn w:val="DefaultParagraphFont"/>
    <w:link w:val="Addresses"/>
    <w:locked/>
    <w:rsid w:val="00B9421D"/>
  </w:style>
  <w:style w:type="paragraph" w:customStyle="1" w:styleId="Addresses">
    <w:name w:val="Addresses"/>
    <w:basedOn w:val="Normal"/>
    <w:link w:val="AddressesChar"/>
    <w:qFormat/>
    <w:rsid w:val="00B9421D"/>
    <w:pPr>
      <w:snapToGrid w:val="0"/>
      <w:spacing w:after="120"/>
    </w:pPr>
    <w:rPr>
      <w:sz w:val="20"/>
      <w:lang w:val="en-US"/>
    </w:rPr>
  </w:style>
  <w:style w:type="character" w:customStyle="1" w:styleId="Heading3Char">
    <w:name w:val="Heading 3 Char"/>
    <w:basedOn w:val="DefaultParagraphFont"/>
    <w:link w:val="Heading3"/>
    <w:semiHidden/>
    <w:rsid w:val="00FA35BB"/>
    <w:rPr>
      <w:rFonts w:asciiTheme="majorHAnsi" w:eastAsiaTheme="majorEastAsia" w:hAnsiTheme="majorHAnsi" w:cstheme="majorBidi"/>
      <w:color w:val="1F4D78" w:themeColor="accent1" w:themeShade="7F"/>
      <w:sz w:val="24"/>
      <w:szCs w:val="24"/>
      <w:lang w:val="en-GB"/>
    </w:rPr>
  </w:style>
  <w:style w:type="paragraph" w:customStyle="1" w:styleId="figurecaption">
    <w:name w:val="figure caption"/>
    <w:rsid w:val="00FA35BB"/>
    <w:pPr>
      <w:numPr>
        <w:numId w:val="5"/>
      </w:numPr>
      <w:spacing w:before="80" w:after="200"/>
      <w:jc w:val="center"/>
    </w:pPr>
    <w:rPr>
      <w:rFonts w:eastAsia="SimSun"/>
      <w:noProof/>
      <w:sz w:val="16"/>
      <w:szCs w:val="16"/>
    </w:rPr>
  </w:style>
  <w:style w:type="paragraph" w:customStyle="1" w:styleId="tablecolhead">
    <w:name w:val="table col head"/>
    <w:basedOn w:val="Normal"/>
    <w:rsid w:val="00FA35BB"/>
    <w:pPr>
      <w:jc w:val="center"/>
    </w:pPr>
    <w:rPr>
      <w:rFonts w:eastAsia="SimSun"/>
      <w:b/>
      <w:bCs/>
      <w:sz w:val="16"/>
      <w:szCs w:val="16"/>
      <w:lang w:val="en-US"/>
    </w:rPr>
  </w:style>
  <w:style w:type="paragraph" w:customStyle="1" w:styleId="tablecolsubhead">
    <w:name w:val="table col subhead"/>
    <w:basedOn w:val="tablecolhead"/>
    <w:rsid w:val="00FA35BB"/>
    <w:rPr>
      <w:i/>
      <w:iCs/>
      <w:sz w:val="15"/>
      <w:szCs w:val="15"/>
    </w:rPr>
  </w:style>
  <w:style w:type="paragraph" w:customStyle="1" w:styleId="tablecopy">
    <w:name w:val="table copy"/>
    <w:rsid w:val="00FA35BB"/>
    <w:pPr>
      <w:jc w:val="both"/>
    </w:pPr>
    <w:rPr>
      <w:rFonts w:eastAsia="SimSun"/>
      <w:noProof/>
      <w:sz w:val="16"/>
      <w:szCs w:val="16"/>
    </w:rPr>
  </w:style>
  <w:style w:type="paragraph" w:customStyle="1" w:styleId="tablefootnote">
    <w:name w:val="table footnote"/>
    <w:rsid w:val="00FA35BB"/>
    <w:pPr>
      <w:spacing w:before="60" w:after="30"/>
      <w:jc w:val="right"/>
    </w:pPr>
    <w:rPr>
      <w:rFonts w:eastAsia="SimSun"/>
      <w:sz w:val="12"/>
      <w:szCs w:val="12"/>
    </w:rPr>
  </w:style>
  <w:style w:type="paragraph" w:customStyle="1" w:styleId="tablehead">
    <w:name w:val="table head"/>
    <w:rsid w:val="00FA35BB"/>
    <w:pPr>
      <w:numPr>
        <w:numId w:val="6"/>
      </w:numPr>
      <w:spacing w:before="240" w:after="120" w:line="216" w:lineRule="auto"/>
      <w:jc w:val="center"/>
    </w:pPr>
    <w:rPr>
      <w:rFonts w:eastAsia="SimSun"/>
      <w:smallCaps/>
      <w:noProof/>
      <w:sz w:val="16"/>
      <w:szCs w:val="16"/>
    </w:rPr>
  </w:style>
  <w:style w:type="character" w:styleId="PlaceholderText">
    <w:name w:val="Placeholder Text"/>
    <w:basedOn w:val="DefaultParagraphFont"/>
    <w:uiPriority w:val="99"/>
    <w:semiHidden/>
    <w:rsid w:val="001702EB"/>
    <w:rPr>
      <w:color w:val="808080"/>
    </w:rPr>
  </w:style>
  <w:style w:type="paragraph" w:customStyle="1" w:styleId="references">
    <w:name w:val="references"/>
    <w:rsid w:val="00910EED"/>
    <w:pPr>
      <w:numPr>
        <w:numId w:val="7"/>
      </w:numPr>
      <w:spacing w:after="50" w:line="180" w:lineRule="exact"/>
      <w:jc w:val="both"/>
    </w:pPr>
    <w:rPr>
      <w:rFonts w:eastAsia="MS Mincho"/>
      <w:noProof/>
      <w:sz w:val="16"/>
      <w:szCs w:val="16"/>
    </w:rPr>
  </w:style>
  <w:style w:type="character" w:customStyle="1" w:styleId="Heading5Char">
    <w:name w:val="Heading 5 Char"/>
    <w:basedOn w:val="DefaultParagraphFont"/>
    <w:link w:val="Heading5"/>
    <w:semiHidden/>
    <w:rsid w:val="00910EED"/>
    <w:rPr>
      <w:rFonts w:asciiTheme="majorHAnsi" w:eastAsiaTheme="majorEastAsia" w:hAnsiTheme="majorHAnsi" w:cstheme="majorBidi"/>
      <w:color w:val="2E74B5" w:themeColor="accent1" w:themeShade="BF"/>
      <w:sz w:val="24"/>
      <w:lang w:val="en-GB"/>
    </w:rPr>
  </w:style>
  <w:style w:type="paragraph" w:customStyle="1" w:styleId="bulletlist">
    <w:name w:val="bullet list"/>
    <w:basedOn w:val="BodyText"/>
    <w:rsid w:val="000F197C"/>
    <w:pPr>
      <w:numPr>
        <w:numId w:val="8"/>
      </w:numPr>
      <w:tabs>
        <w:tab w:val="clear" w:pos="288"/>
      </w:tabs>
    </w:pPr>
    <w:rPr>
      <w:lang w:val="en-US" w:eastAsia="en-US"/>
    </w:rPr>
  </w:style>
  <w:style w:type="character" w:styleId="CommentReference">
    <w:name w:val="annotation reference"/>
    <w:basedOn w:val="DefaultParagraphFont"/>
    <w:semiHidden/>
    <w:unhideWhenUsed/>
    <w:rsid w:val="000F197C"/>
    <w:rPr>
      <w:sz w:val="16"/>
      <w:szCs w:val="16"/>
    </w:rPr>
  </w:style>
  <w:style w:type="paragraph" w:styleId="CommentText">
    <w:name w:val="annotation text"/>
    <w:basedOn w:val="Normal"/>
    <w:link w:val="CommentTextChar"/>
    <w:semiHidden/>
    <w:unhideWhenUsed/>
    <w:rsid w:val="000F197C"/>
    <w:rPr>
      <w:sz w:val="20"/>
    </w:rPr>
  </w:style>
  <w:style w:type="character" w:customStyle="1" w:styleId="CommentTextChar">
    <w:name w:val="Comment Text Char"/>
    <w:basedOn w:val="DefaultParagraphFont"/>
    <w:link w:val="CommentText"/>
    <w:semiHidden/>
    <w:rsid w:val="000F197C"/>
    <w:rPr>
      <w:lang w:val="en-GB"/>
    </w:rPr>
  </w:style>
  <w:style w:type="paragraph" w:styleId="CommentSubject">
    <w:name w:val="annotation subject"/>
    <w:basedOn w:val="CommentText"/>
    <w:next w:val="CommentText"/>
    <w:link w:val="CommentSubjectChar"/>
    <w:semiHidden/>
    <w:unhideWhenUsed/>
    <w:rsid w:val="000F197C"/>
    <w:rPr>
      <w:b/>
      <w:bCs/>
    </w:rPr>
  </w:style>
  <w:style w:type="character" w:customStyle="1" w:styleId="CommentSubjectChar">
    <w:name w:val="Comment Subject Char"/>
    <w:basedOn w:val="CommentTextChar"/>
    <w:link w:val="CommentSubject"/>
    <w:semiHidden/>
    <w:rsid w:val="000F197C"/>
    <w:rPr>
      <w:b/>
      <w:bCs/>
      <w:lang w:val="en-GB"/>
    </w:rPr>
  </w:style>
  <w:style w:type="character" w:customStyle="1" w:styleId="FooterChar">
    <w:name w:val="Footer Char"/>
    <w:basedOn w:val="DefaultParagraphFont"/>
    <w:link w:val="Footer"/>
    <w:uiPriority w:val="99"/>
    <w:rsid w:val="001C00C9"/>
    <w:rPr>
      <w:sz w:val="24"/>
      <w:lang w:val="en-GB"/>
    </w:rPr>
  </w:style>
  <w:style w:type="paragraph" w:customStyle="1" w:styleId="Head1">
    <w:name w:val="Head 1"/>
    <w:link w:val="Head1Char"/>
    <w:qFormat/>
    <w:rsid w:val="00E720BB"/>
    <w:pPr>
      <w:numPr>
        <w:numId w:val="9"/>
      </w:numPr>
      <w:spacing w:line="360" w:lineRule="auto"/>
      <w:ind w:left="357" w:hanging="357"/>
    </w:pPr>
    <w:rPr>
      <w:rFonts w:ascii="Gulliver" w:hAnsi="Gulliver" w:cs="B Nazanin"/>
      <w:b/>
      <w:bCs/>
      <w:kern w:val="32"/>
      <w:sz w:val="18"/>
      <w:szCs w:val="18"/>
      <w:lang w:val="en-GB"/>
    </w:rPr>
  </w:style>
  <w:style w:type="paragraph" w:customStyle="1" w:styleId="Head2">
    <w:name w:val="Head2"/>
    <w:basedOn w:val="SubSectionTitle"/>
    <w:next w:val="Heading2"/>
    <w:link w:val="Head2Char"/>
    <w:rsid w:val="00E87178"/>
    <w:pPr>
      <w:numPr>
        <w:numId w:val="10"/>
      </w:numPr>
    </w:pPr>
    <w:rPr>
      <w:rFonts w:ascii="Gulliver" w:hAnsi="Gulliver"/>
      <w:sz w:val="18"/>
      <w:szCs w:val="18"/>
    </w:rPr>
  </w:style>
  <w:style w:type="character" w:customStyle="1" w:styleId="Head1Char">
    <w:name w:val="Head 1 Char"/>
    <w:basedOn w:val="Heading1Char"/>
    <w:link w:val="Head1"/>
    <w:rsid w:val="00E720BB"/>
    <w:rPr>
      <w:rFonts w:ascii="Gulliver" w:hAnsi="Gulliver" w:cs="B Nazanin"/>
      <w:b/>
      <w:bCs/>
      <w:kern w:val="32"/>
      <w:sz w:val="18"/>
      <w:szCs w:val="18"/>
      <w:lang w:val="en-GB"/>
    </w:rPr>
  </w:style>
  <w:style w:type="character" w:customStyle="1" w:styleId="Head2Char">
    <w:name w:val="Head2 Char"/>
    <w:basedOn w:val="SubSectionTitleChar"/>
    <w:link w:val="Head2"/>
    <w:rsid w:val="009B7C1F"/>
    <w:rPr>
      <w:rFonts w:ascii="Gulliver" w:hAnsi="Gulliver" w:cs="B Nazanin"/>
      <w:b/>
      <w:bCs/>
      <w:sz w:val="18"/>
      <w:szCs w:val="18"/>
      <w:lang w:val="en-GB"/>
    </w:rPr>
  </w:style>
  <w:style w:type="paragraph" w:customStyle="1" w:styleId="Head3">
    <w:name w:val="Head3"/>
    <w:basedOn w:val="Heading2"/>
    <w:link w:val="Head3Char"/>
    <w:qFormat/>
    <w:rsid w:val="00E720BB"/>
    <w:pPr>
      <w:numPr>
        <w:numId w:val="12"/>
      </w:numPr>
      <w:ind w:left="357" w:hanging="357"/>
    </w:pPr>
  </w:style>
  <w:style w:type="paragraph" w:customStyle="1" w:styleId="Head4">
    <w:name w:val="Head 4"/>
    <w:basedOn w:val="SubSectionTitle"/>
    <w:link w:val="Head4Char"/>
    <w:qFormat/>
    <w:rsid w:val="0056264C"/>
    <w:pPr>
      <w:numPr>
        <w:numId w:val="13"/>
      </w:numPr>
      <w:spacing w:before="0" w:after="0" w:line="360" w:lineRule="auto"/>
      <w:ind w:left="357" w:hanging="357"/>
    </w:pPr>
    <w:rPr>
      <w:rFonts w:ascii="Gulliver" w:hAnsi="Gulliver"/>
      <w:b w:val="0"/>
      <w:sz w:val="18"/>
      <w:szCs w:val="18"/>
    </w:rPr>
  </w:style>
  <w:style w:type="character" w:customStyle="1" w:styleId="Head3Char">
    <w:name w:val="Head3 Char"/>
    <w:basedOn w:val="Heading2Char"/>
    <w:link w:val="Head3"/>
    <w:rsid w:val="00E720BB"/>
    <w:rPr>
      <w:rFonts w:ascii="Gulliver" w:eastAsiaTheme="majorEastAsia" w:hAnsi="Gulliver" w:cstheme="majorBidi"/>
      <w:b/>
      <w:sz w:val="18"/>
      <w:szCs w:val="26"/>
      <w:lang w:val="en-GB"/>
    </w:rPr>
  </w:style>
  <w:style w:type="character" w:customStyle="1" w:styleId="Head4Char">
    <w:name w:val="Head 4 Char"/>
    <w:basedOn w:val="SubSectionTitleChar"/>
    <w:link w:val="Head4"/>
    <w:rsid w:val="0056264C"/>
    <w:rPr>
      <w:rFonts w:ascii="Gulliver" w:hAnsi="Gulliver" w:cs="B Nazanin"/>
      <w:b w:val="0"/>
      <w:bCs/>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14047">
      <w:bodyDiv w:val="1"/>
      <w:marLeft w:val="0"/>
      <w:marRight w:val="0"/>
      <w:marTop w:val="0"/>
      <w:marBottom w:val="0"/>
      <w:divBdr>
        <w:top w:val="none" w:sz="0" w:space="0" w:color="auto"/>
        <w:left w:val="none" w:sz="0" w:space="0" w:color="auto"/>
        <w:bottom w:val="none" w:sz="0" w:space="0" w:color="auto"/>
        <w:right w:val="none" w:sz="0" w:space="0" w:color="auto"/>
      </w:divBdr>
    </w:div>
    <w:div w:id="519971946">
      <w:bodyDiv w:val="1"/>
      <w:marLeft w:val="0"/>
      <w:marRight w:val="0"/>
      <w:marTop w:val="0"/>
      <w:marBottom w:val="0"/>
      <w:divBdr>
        <w:top w:val="none" w:sz="0" w:space="0" w:color="auto"/>
        <w:left w:val="none" w:sz="0" w:space="0" w:color="auto"/>
        <w:bottom w:val="none" w:sz="0" w:space="0" w:color="auto"/>
        <w:right w:val="none" w:sz="0" w:space="0" w:color="auto"/>
      </w:divBdr>
    </w:div>
    <w:div w:id="528645183">
      <w:bodyDiv w:val="1"/>
      <w:marLeft w:val="0"/>
      <w:marRight w:val="0"/>
      <w:marTop w:val="0"/>
      <w:marBottom w:val="0"/>
      <w:divBdr>
        <w:top w:val="none" w:sz="0" w:space="0" w:color="auto"/>
        <w:left w:val="none" w:sz="0" w:space="0" w:color="auto"/>
        <w:bottom w:val="none" w:sz="0" w:space="0" w:color="auto"/>
        <w:right w:val="none" w:sz="0" w:space="0" w:color="auto"/>
      </w:divBdr>
    </w:div>
    <w:div w:id="565844920">
      <w:bodyDiv w:val="1"/>
      <w:marLeft w:val="0"/>
      <w:marRight w:val="0"/>
      <w:marTop w:val="0"/>
      <w:marBottom w:val="0"/>
      <w:divBdr>
        <w:top w:val="none" w:sz="0" w:space="0" w:color="auto"/>
        <w:left w:val="none" w:sz="0" w:space="0" w:color="auto"/>
        <w:bottom w:val="none" w:sz="0" w:space="0" w:color="auto"/>
        <w:right w:val="none" w:sz="0" w:space="0" w:color="auto"/>
      </w:divBdr>
    </w:div>
    <w:div w:id="614751154">
      <w:bodyDiv w:val="1"/>
      <w:marLeft w:val="0"/>
      <w:marRight w:val="0"/>
      <w:marTop w:val="0"/>
      <w:marBottom w:val="0"/>
      <w:divBdr>
        <w:top w:val="none" w:sz="0" w:space="0" w:color="auto"/>
        <w:left w:val="none" w:sz="0" w:space="0" w:color="auto"/>
        <w:bottom w:val="none" w:sz="0" w:space="0" w:color="auto"/>
        <w:right w:val="none" w:sz="0" w:space="0" w:color="auto"/>
      </w:divBdr>
    </w:div>
    <w:div w:id="796146006">
      <w:bodyDiv w:val="1"/>
      <w:marLeft w:val="0"/>
      <w:marRight w:val="0"/>
      <w:marTop w:val="0"/>
      <w:marBottom w:val="0"/>
      <w:divBdr>
        <w:top w:val="none" w:sz="0" w:space="0" w:color="auto"/>
        <w:left w:val="none" w:sz="0" w:space="0" w:color="auto"/>
        <w:bottom w:val="none" w:sz="0" w:space="0" w:color="auto"/>
        <w:right w:val="none" w:sz="0" w:space="0" w:color="auto"/>
      </w:divBdr>
    </w:div>
    <w:div w:id="1066488551">
      <w:bodyDiv w:val="1"/>
      <w:marLeft w:val="0"/>
      <w:marRight w:val="0"/>
      <w:marTop w:val="0"/>
      <w:marBottom w:val="0"/>
      <w:divBdr>
        <w:top w:val="none" w:sz="0" w:space="0" w:color="auto"/>
        <w:left w:val="none" w:sz="0" w:space="0" w:color="auto"/>
        <w:bottom w:val="none" w:sz="0" w:space="0" w:color="auto"/>
        <w:right w:val="none" w:sz="0" w:space="0" w:color="auto"/>
      </w:divBdr>
    </w:div>
    <w:div w:id="1177186861">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342589511">
      <w:bodyDiv w:val="1"/>
      <w:marLeft w:val="0"/>
      <w:marRight w:val="0"/>
      <w:marTop w:val="0"/>
      <w:marBottom w:val="0"/>
      <w:divBdr>
        <w:top w:val="none" w:sz="0" w:space="0" w:color="auto"/>
        <w:left w:val="none" w:sz="0" w:space="0" w:color="auto"/>
        <w:bottom w:val="none" w:sz="0" w:space="0" w:color="auto"/>
        <w:right w:val="none" w:sz="0" w:space="0" w:color="auto"/>
      </w:divBdr>
    </w:div>
    <w:div w:id="1394311032">
      <w:bodyDiv w:val="1"/>
      <w:marLeft w:val="0"/>
      <w:marRight w:val="0"/>
      <w:marTop w:val="0"/>
      <w:marBottom w:val="0"/>
      <w:divBdr>
        <w:top w:val="none" w:sz="0" w:space="0" w:color="auto"/>
        <w:left w:val="none" w:sz="0" w:space="0" w:color="auto"/>
        <w:bottom w:val="none" w:sz="0" w:space="0" w:color="auto"/>
        <w:right w:val="none" w:sz="0" w:space="0" w:color="auto"/>
      </w:divBdr>
    </w:div>
    <w:div w:id="1415667150">
      <w:bodyDiv w:val="1"/>
      <w:marLeft w:val="0"/>
      <w:marRight w:val="0"/>
      <w:marTop w:val="0"/>
      <w:marBottom w:val="0"/>
      <w:divBdr>
        <w:top w:val="none" w:sz="0" w:space="0" w:color="auto"/>
        <w:left w:val="none" w:sz="0" w:space="0" w:color="auto"/>
        <w:bottom w:val="none" w:sz="0" w:space="0" w:color="auto"/>
        <w:right w:val="none" w:sz="0" w:space="0" w:color="auto"/>
      </w:divBdr>
    </w:div>
    <w:div w:id="1445879572">
      <w:bodyDiv w:val="1"/>
      <w:marLeft w:val="0"/>
      <w:marRight w:val="0"/>
      <w:marTop w:val="0"/>
      <w:marBottom w:val="0"/>
      <w:divBdr>
        <w:top w:val="none" w:sz="0" w:space="0" w:color="auto"/>
        <w:left w:val="none" w:sz="0" w:space="0" w:color="auto"/>
        <w:bottom w:val="none" w:sz="0" w:space="0" w:color="auto"/>
        <w:right w:val="none" w:sz="0" w:space="0" w:color="auto"/>
      </w:divBdr>
    </w:div>
    <w:div w:id="1582835157">
      <w:bodyDiv w:val="1"/>
      <w:marLeft w:val="0"/>
      <w:marRight w:val="0"/>
      <w:marTop w:val="0"/>
      <w:marBottom w:val="0"/>
      <w:divBdr>
        <w:top w:val="none" w:sz="0" w:space="0" w:color="auto"/>
        <w:left w:val="none" w:sz="0" w:space="0" w:color="auto"/>
        <w:bottom w:val="none" w:sz="0" w:space="0" w:color="auto"/>
        <w:right w:val="none" w:sz="0" w:space="0" w:color="auto"/>
      </w:divBdr>
    </w:div>
    <w:div w:id="1609194931">
      <w:bodyDiv w:val="1"/>
      <w:marLeft w:val="0"/>
      <w:marRight w:val="0"/>
      <w:marTop w:val="0"/>
      <w:marBottom w:val="0"/>
      <w:divBdr>
        <w:top w:val="none" w:sz="0" w:space="0" w:color="auto"/>
        <w:left w:val="none" w:sz="0" w:space="0" w:color="auto"/>
        <w:bottom w:val="none" w:sz="0" w:space="0" w:color="auto"/>
        <w:right w:val="none" w:sz="0" w:space="0" w:color="auto"/>
      </w:divBdr>
    </w:div>
    <w:div w:id="1768235416">
      <w:bodyDiv w:val="1"/>
      <w:marLeft w:val="0"/>
      <w:marRight w:val="0"/>
      <w:marTop w:val="0"/>
      <w:marBottom w:val="0"/>
      <w:divBdr>
        <w:top w:val="none" w:sz="0" w:space="0" w:color="auto"/>
        <w:left w:val="none" w:sz="0" w:space="0" w:color="auto"/>
        <w:bottom w:val="none" w:sz="0" w:space="0" w:color="auto"/>
        <w:right w:val="none" w:sz="0" w:space="0" w:color="auto"/>
      </w:divBdr>
    </w:div>
    <w:div w:id="1832018559">
      <w:bodyDiv w:val="1"/>
      <w:marLeft w:val="0"/>
      <w:marRight w:val="0"/>
      <w:marTop w:val="0"/>
      <w:marBottom w:val="0"/>
      <w:divBdr>
        <w:top w:val="none" w:sz="0" w:space="0" w:color="auto"/>
        <w:left w:val="none" w:sz="0" w:space="0" w:color="auto"/>
        <w:bottom w:val="none" w:sz="0" w:space="0" w:color="auto"/>
        <w:right w:val="none" w:sz="0" w:space="0" w:color="auto"/>
      </w:divBdr>
    </w:div>
    <w:div w:id="1954747001">
      <w:bodyDiv w:val="1"/>
      <w:marLeft w:val="0"/>
      <w:marRight w:val="0"/>
      <w:marTop w:val="0"/>
      <w:marBottom w:val="0"/>
      <w:divBdr>
        <w:top w:val="none" w:sz="0" w:space="0" w:color="auto"/>
        <w:left w:val="none" w:sz="0" w:space="0" w:color="auto"/>
        <w:bottom w:val="none" w:sz="0" w:space="0" w:color="auto"/>
        <w:right w:val="none" w:sz="0" w:space="0" w:color="auto"/>
      </w:divBdr>
    </w:div>
    <w:div w:id="2068911139">
      <w:bodyDiv w:val="1"/>
      <w:marLeft w:val="0"/>
      <w:marRight w:val="0"/>
      <w:marTop w:val="0"/>
      <w:marBottom w:val="0"/>
      <w:divBdr>
        <w:top w:val="none" w:sz="0" w:space="0" w:color="auto"/>
        <w:left w:val="none" w:sz="0" w:space="0" w:color="auto"/>
        <w:bottom w:val="none" w:sz="0" w:space="0" w:color="auto"/>
        <w:right w:val="none" w:sz="0" w:space="0" w:color="auto"/>
      </w:divBdr>
    </w:div>
    <w:div w:id="210803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image" Target="media/image30.emf"/><Relationship Id="rId5" Type="http://schemas.openxmlformats.org/officeDocument/2006/relationships/image" Target="media/image3.emf"/><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Azizian\Downloads\ICOP_and_ICPET_English_Paper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BC98ADA-C92B-4D4A-AE75-0A250FC9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ICOP_and_ICPET_English_Paper_Template (1)</Template>
  <TotalTime>31</TotalTime>
  <Pages>3</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GUIDELINES FOR THE PREPARATION OF</vt:lpstr>
    </vt:vector>
  </TitlesOfParts>
  <Company>NTU - School of EEE</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PREPARATION OF</dc:title>
  <dc:subject/>
  <dc:creator>Dr. Azizian</dc:creator>
  <cp:keywords/>
  <dc:description/>
  <cp:lastModifiedBy>Dr. Azizian</cp:lastModifiedBy>
  <cp:revision>10</cp:revision>
  <cp:lastPrinted>2019-02-03T07:39:00Z</cp:lastPrinted>
  <dcterms:created xsi:type="dcterms:W3CDTF">2019-04-23T10:40:00Z</dcterms:created>
  <dcterms:modified xsi:type="dcterms:W3CDTF">2019-08-08T06:56:00Z</dcterms:modified>
</cp:coreProperties>
</file>