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15933949" w:displacedByCustomXml="next"/>
    <w:sdt>
      <w:sdtPr>
        <w:rPr>
          <w:b/>
          <w:bCs/>
          <w:color w:val="000000" w:themeColor="text1"/>
          <w:szCs w:val="22"/>
          <w:rtl/>
          <w:lang w:bidi="fa-IR"/>
        </w:rPr>
        <w:alias w:val="چکیده"/>
        <w:tag w:val="چکیده"/>
        <w:id w:val="93636632"/>
        <w:text/>
      </w:sdtPr>
      <w:sdtEndPr/>
      <w:sdtContent>
        <w:p w:rsidR="000E530A" w:rsidRPr="00C37F7B" w:rsidRDefault="000E530A" w:rsidP="00BF550E">
          <w:pPr>
            <w:spacing w:before="120"/>
            <w:ind w:left="113" w:firstLine="0"/>
            <w:outlineLvl w:val="0"/>
            <w:rPr>
              <w:b/>
              <w:bCs/>
              <w:color w:val="000000" w:themeColor="text1"/>
              <w:szCs w:val="22"/>
              <w:rtl/>
              <w:lang w:bidi="fa-IR"/>
            </w:rPr>
          </w:pPr>
          <w:r w:rsidRPr="00C37F7B">
            <w:rPr>
              <w:b/>
              <w:bCs/>
              <w:color w:val="000000" w:themeColor="text1"/>
              <w:szCs w:val="22"/>
              <w:rtl/>
              <w:lang w:bidi="fa-IR"/>
            </w:rPr>
            <w:t>چکیده:</w:t>
          </w:r>
        </w:p>
      </w:sdtContent>
    </w:sdt>
    <w:bookmarkEnd w:id="1" w:displacedByCustomXml="prev"/>
    <w:p w:rsidR="000E530A" w:rsidRPr="000E530A" w:rsidRDefault="000E530A" w:rsidP="00BF550E">
      <w:pPr>
        <w:ind w:firstLine="0"/>
        <w:jc w:val="both"/>
        <w:rPr>
          <w:b/>
          <w:bCs/>
          <w:color w:val="000000" w:themeColor="text1"/>
          <w:sz w:val="24"/>
          <w:szCs w:val="24"/>
          <w:rtl/>
          <w:lang w:bidi="fa-IR"/>
        </w:rPr>
      </w:pPr>
      <w:r w:rsidRPr="00C37F7B">
        <w:rPr>
          <w:rFonts w:hint="cs"/>
          <w:b/>
          <w:bCs/>
          <w:color w:val="000000" w:themeColor="text1"/>
          <w:szCs w:val="22"/>
          <w:rtl/>
          <w:lang w:bidi="fa-IR"/>
        </w:rPr>
        <w:t xml:space="preserve"> هدف</w:t>
      </w:r>
      <w:r>
        <w:rPr>
          <w:rFonts w:hint="cs"/>
          <w:color w:val="000000" w:themeColor="text1"/>
          <w:szCs w:val="22"/>
          <w:rtl/>
          <w:lang w:bidi="fa-IR"/>
        </w:rPr>
        <w:t xml:space="preserve">: </w:t>
      </w:r>
      <w:r w:rsidRPr="008F47EA">
        <w:rPr>
          <w:rFonts w:hint="cs"/>
          <w:color w:val="000000" w:themeColor="text1"/>
          <w:szCs w:val="22"/>
          <w:rtl/>
          <w:lang w:bidi="fa-IR"/>
        </w:rPr>
        <w:t xml:space="preserve">هدف از پژوهش حاضر </w:t>
      </w:r>
      <w:r>
        <w:rPr>
          <w:rFonts w:hint="cs"/>
          <w:color w:val="000000" w:themeColor="text1"/>
          <w:szCs w:val="22"/>
          <w:rtl/>
          <w:lang w:bidi="fa-IR"/>
        </w:rPr>
        <w:t xml:space="preserve">بررسی </w:t>
      </w:r>
      <w:r w:rsidRPr="008F47EA">
        <w:rPr>
          <w:rFonts w:hint="cs"/>
          <w:color w:val="000000" w:themeColor="text1"/>
          <w:szCs w:val="22"/>
          <w:rtl/>
          <w:lang w:bidi="fa-IR"/>
        </w:rPr>
        <w:t>اثربخشی درمان مبتنی بر پذیرش و تعهد بر انعطاف</w:t>
      </w:r>
      <w:r>
        <w:rPr>
          <w:color w:val="000000" w:themeColor="text1"/>
          <w:szCs w:val="22"/>
          <w:rtl/>
          <w:lang w:bidi="fa-IR"/>
        </w:rPr>
        <w:softHyphen/>
      </w:r>
      <w:r w:rsidRPr="008F47EA">
        <w:rPr>
          <w:rFonts w:hint="cs"/>
          <w:color w:val="000000" w:themeColor="text1"/>
          <w:szCs w:val="22"/>
          <w:rtl/>
          <w:lang w:bidi="fa-IR"/>
        </w:rPr>
        <w:t>پذیری</w:t>
      </w:r>
      <w:r>
        <w:rPr>
          <w:color w:val="000000" w:themeColor="text1"/>
          <w:szCs w:val="22"/>
          <w:rtl/>
          <w:lang w:bidi="fa-IR"/>
        </w:rPr>
        <w:softHyphen/>
      </w:r>
      <w:r>
        <w:rPr>
          <w:rFonts w:hint="cs"/>
          <w:color w:val="000000" w:themeColor="text1"/>
          <w:szCs w:val="22"/>
          <w:rtl/>
          <w:lang w:bidi="fa-IR"/>
        </w:rPr>
        <w:t xml:space="preserve"> </w:t>
      </w:r>
      <w:r w:rsidRPr="008F47EA">
        <w:rPr>
          <w:rFonts w:hint="cs"/>
          <w:color w:val="000000" w:themeColor="text1"/>
          <w:szCs w:val="22"/>
          <w:rtl/>
          <w:lang w:bidi="fa-IR"/>
        </w:rPr>
        <w:t xml:space="preserve">شناختی، خودکارآمدی و ولع مصرف در معتادان تحت درمان بود. </w:t>
      </w:r>
    </w:p>
    <w:p w:rsidR="000E530A" w:rsidRPr="000E530A" w:rsidRDefault="000E530A" w:rsidP="00BF550E">
      <w:pPr>
        <w:ind w:firstLine="0"/>
        <w:jc w:val="both"/>
        <w:rPr>
          <w:color w:val="000000" w:themeColor="text1"/>
          <w:sz w:val="24"/>
          <w:szCs w:val="24"/>
          <w:rtl/>
          <w:lang w:bidi="fa-IR"/>
        </w:rPr>
      </w:pPr>
      <w:r w:rsidRPr="000E530A">
        <w:rPr>
          <w:rFonts w:hint="cs"/>
          <w:b/>
          <w:bCs/>
          <w:color w:val="000000" w:themeColor="text1"/>
          <w:sz w:val="24"/>
          <w:szCs w:val="24"/>
          <w:rtl/>
          <w:lang w:bidi="fa-IR"/>
        </w:rPr>
        <w:t>روش‌شناسی پژوهش:</w:t>
      </w:r>
      <w:r w:rsidRPr="000E530A">
        <w:rPr>
          <w:rFonts w:hint="cs"/>
          <w:color w:val="000000" w:themeColor="text1"/>
          <w:sz w:val="24"/>
          <w:szCs w:val="24"/>
          <w:rtl/>
          <w:lang w:bidi="fa-IR"/>
        </w:rPr>
        <w:t xml:space="preserve"> این تحقیق از لحاظ هدف از نوع کاربردی و از لحاظ نوع روش، نیمه آزمایشی از نوع پیش</w:t>
      </w:r>
      <w:r w:rsidRPr="000E530A">
        <w:rPr>
          <w:color w:val="000000" w:themeColor="text1"/>
          <w:sz w:val="24"/>
          <w:szCs w:val="24"/>
          <w:rtl/>
          <w:lang w:bidi="fa-IR"/>
        </w:rPr>
        <w:softHyphen/>
      </w:r>
      <w:r w:rsidRPr="000E530A">
        <w:rPr>
          <w:rFonts w:hint="cs"/>
          <w:color w:val="000000" w:themeColor="text1"/>
          <w:sz w:val="24"/>
          <w:szCs w:val="24"/>
          <w:rtl/>
          <w:lang w:bidi="fa-IR"/>
        </w:rPr>
        <w:t>آزمون-</w:t>
      </w:r>
      <w:r w:rsidRPr="000E530A">
        <w:rPr>
          <w:color w:val="000000" w:themeColor="text1"/>
          <w:sz w:val="24"/>
          <w:szCs w:val="24"/>
          <w:rtl/>
          <w:lang w:bidi="fa-IR"/>
        </w:rPr>
        <w:softHyphen/>
      </w:r>
      <w:r w:rsidRPr="000E530A">
        <w:rPr>
          <w:color w:val="000000" w:themeColor="text1"/>
          <w:sz w:val="24"/>
          <w:szCs w:val="24"/>
          <w:rtl/>
          <w:lang w:bidi="fa-IR"/>
        </w:rPr>
        <w:softHyphen/>
      </w:r>
      <w:r w:rsidRPr="000E530A">
        <w:rPr>
          <w:rFonts w:hint="cs"/>
          <w:color w:val="000000" w:themeColor="text1"/>
          <w:sz w:val="24"/>
          <w:szCs w:val="24"/>
          <w:rtl/>
          <w:lang w:bidi="fa-IR"/>
        </w:rPr>
        <w:t>پس</w:t>
      </w:r>
      <w:r w:rsidRPr="000E530A">
        <w:rPr>
          <w:color w:val="000000" w:themeColor="text1"/>
          <w:sz w:val="24"/>
          <w:szCs w:val="24"/>
          <w:rtl/>
          <w:lang w:bidi="fa-IR"/>
        </w:rPr>
        <w:softHyphen/>
      </w:r>
      <w:r w:rsidRPr="000E530A">
        <w:rPr>
          <w:rFonts w:hint="cs"/>
          <w:color w:val="000000" w:themeColor="text1"/>
          <w:sz w:val="24"/>
          <w:szCs w:val="24"/>
          <w:rtl/>
          <w:lang w:bidi="fa-IR"/>
        </w:rPr>
        <w:t>آزمون همراه با گروه کنترل بود. جامعه آماری این پژوهش کلیه افراد دارای سوءمصرف مواد بود که در سال 98 به مراکز ترک اعتیاد شهر اردبیل مراجعه کرده به این ترتیب، 30 نفر از معتادان تحت درمان به صورت نمونه</w:t>
      </w:r>
      <w:r w:rsidRPr="000E530A">
        <w:rPr>
          <w:color w:val="000000" w:themeColor="text1"/>
          <w:sz w:val="24"/>
          <w:szCs w:val="24"/>
          <w:rtl/>
          <w:lang w:bidi="fa-IR"/>
        </w:rPr>
        <w:softHyphen/>
      </w:r>
      <w:r w:rsidRPr="000E530A">
        <w:rPr>
          <w:rFonts w:hint="cs"/>
          <w:color w:val="000000" w:themeColor="text1"/>
          <w:sz w:val="24"/>
          <w:szCs w:val="24"/>
          <w:rtl/>
          <w:lang w:bidi="fa-IR"/>
        </w:rPr>
        <w:t>گیری در دسترس انتخاب و به صورت تصادفی در دو گروه 15 نفری (آزمایش و کنترل) گمارده شدند. در مرحله پیش</w:t>
      </w:r>
      <w:r w:rsidRPr="000E530A">
        <w:rPr>
          <w:color w:val="000000" w:themeColor="text1"/>
          <w:sz w:val="24"/>
          <w:szCs w:val="24"/>
          <w:rtl/>
          <w:lang w:bidi="fa-IR"/>
        </w:rPr>
        <w:softHyphen/>
      </w:r>
      <w:r w:rsidRPr="000E530A">
        <w:rPr>
          <w:rFonts w:hint="cs"/>
          <w:color w:val="000000" w:themeColor="text1"/>
          <w:sz w:val="24"/>
          <w:szCs w:val="24"/>
          <w:rtl/>
          <w:lang w:bidi="fa-IR"/>
        </w:rPr>
        <w:t>آزمون هر دو گروه کنترل و آزمایش به پرسشنامه</w:t>
      </w:r>
      <w:r w:rsidRPr="000E530A">
        <w:rPr>
          <w:color w:val="000000" w:themeColor="text1"/>
          <w:sz w:val="24"/>
          <w:szCs w:val="24"/>
          <w:rtl/>
          <w:lang w:bidi="fa-IR"/>
        </w:rPr>
        <w:softHyphen/>
      </w:r>
      <w:r w:rsidRPr="000E530A">
        <w:rPr>
          <w:rFonts w:hint="cs"/>
          <w:color w:val="000000" w:themeColor="text1"/>
          <w:sz w:val="24"/>
          <w:szCs w:val="24"/>
          <w:rtl/>
          <w:lang w:bidi="fa-IR"/>
        </w:rPr>
        <w:t xml:space="preserve"> انعطاف</w:t>
      </w:r>
      <w:r w:rsidRPr="000E530A">
        <w:rPr>
          <w:color w:val="000000" w:themeColor="text1"/>
          <w:sz w:val="24"/>
          <w:szCs w:val="24"/>
          <w:rtl/>
          <w:lang w:bidi="fa-IR"/>
        </w:rPr>
        <w:softHyphen/>
      </w:r>
      <w:r w:rsidRPr="000E530A">
        <w:rPr>
          <w:rFonts w:hint="cs"/>
          <w:color w:val="000000" w:themeColor="text1"/>
          <w:sz w:val="24"/>
          <w:szCs w:val="24"/>
          <w:rtl/>
          <w:lang w:bidi="fa-IR"/>
        </w:rPr>
        <w:t>پذیری شناختی دنیس و وندروال (2010)، پرسشنامه خودکارآمدی شرر و همکاران (1998) و پرسشنامه وسوسه مصرف مواد پس از ترک فدردی، برعان و ضیایی (2008) پاسخ دادند، سپس گروه آزمایش تحت هشت جلسه درمان مبتنی بر پذیرش و تعهد قرار گرفت و به گروه کنترل هیچ مداخله</w:t>
      </w:r>
      <w:r w:rsidRPr="000E530A">
        <w:rPr>
          <w:color w:val="000000" w:themeColor="text1"/>
          <w:sz w:val="24"/>
          <w:szCs w:val="24"/>
          <w:rtl/>
          <w:lang w:bidi="fa-IR"/>
        </w:rPr>
        <w:softHyphen/>
      </w:r>
      <w:r w:rsidRPr="000E530A">
        <w:rPr>
          <w:rFonts w:hint="cs"/>
          <w:color w:val="000000" w:themeColor="text1"/>
          <w:sz w:val="24"/>
          <w:szCs w:val="24"/>
          <w:rtl/>
          <w:lang w:bidi="fa-IR"/>
        </w:rPr>
        <w:t>ای ارائه نشد. پس از اتمام مداخله، هر دو گروه مجدداً در مرحله پس</w:t>
      </w:r>
      <w:r w:rsidRPr="000E530A">
        <w:rPr>
          <w:color w:val="000000" w:themeColor="text1"/>
          <w:sz w:val="24"/>
          <w:szCs w:val="24"/>
          <w:rtl/>
          <w:lang w:bidi="fa-IR"/>
        </w:rPr>
        <w:softHyphen/>
      </w:r>
      <w:r w:rsidRPr="000E530A">
        <w:rPr>
          <w:rFonts w:hint="cs"/>
          <w:color w:val="000000" w:themeColor="text1"/>
          <w:sz w:val="24"/>
          <w:szCs w:val="24"/>
          <w:rtl/>
          <w:lang w:bidi="fa-IR"/>
        </w:rPr>
        <w:t>آزمون به پرسشنامه</w:t>
      </w:r>
      <w:r w:rsidRPr="000E530A">
        <w:rPr>
          <w:color w:val="000000" w:themeColor="text1"/>
          <w:sz w:val="24"/>
          <w:szCs w:val="24"/>
          <w:rtl/>
          <w:lang w:bidi="fa-IR"/>
        </w:rPr>
        <w:softHyphen/>
      </w:r>
      <w:r w:rsidRPr="000E530A">
        <w:rPr>
          <w:rFonts w:hint="cs"/>
          <w:color w:val="000000" w:themeColor="text1"/>
          <w:sz w:val="24"/>
          <w:szCs w:val="24"/>
          <w:rtl/>
          <w:lang w:bidi="fa-IR"/>
        </w:rPr>
        <w:t xml:space="preserve">ها پاسخ دادند. </w:t>
      </w:r>
    </w:p>
    <w:p w:rsidR="000E530A" w:rsidRPr="000E530A" w:rsidRDefault="000E530A" w:rsidP="00BF550E">
      <w:pPr>
        <w:ind w:firstLine="0"/>
        <w:jc w:val="both"/>
        <w:rPr>
          <w:rStyle w:val="PlaceholderText"/>
          <w:color w:val="000000" w:themeColor="text1"/>
          <w:sz w:val="24"/>
          <w:szCs w:val="24"/>
          <w:rtl/>
        </w:rPr>
      </w:pPr>
      <w:r w:rsidRPr="000E530A">
        <w:rPr>
          <w:rFonts w:hint="cs"/>
          <w:color w:val="000000" w:themeColor="text1"/>
          <w:sz w:val="24"/>
          <w:szCs w:val="24"/>
          <w:rtl/>
          <w:lang w:bidi="fa-IR"/>
        </w:rPr>
        <w:t xml:space="preserve"> </w:t>
      </w:r>
      <w:sdt>
        <w:sdtPr>
          <w:rPr>
            <w:rStyle w:val="PlaceholderText"/>
            <w:rFonts w:hint="cs"/>
            <w:color w:val="000000" w:themeColor="text1"/>
            <w:sz w:val="24"/>
            <w:szCs w:val="28"/>
            <w:rtl/>
          </w:rPr>
          <w:alias w:val="یافته‌ها"/>
          <w:tag w:val="یافته‌ها"/>
          <w:id w:val="93636596"/>
          <w:placeholder>
            <w:docPart w:val="7445D119E1F446ABB8DA892F1961E74E"/>
          </w:placeholder>
          <w:temporary/>
        </w:sdtPr>
        <w:sdtEndPr>
          <w:rPr>
            <w:rStyle w:val="PlaceholderText"/>
          </w:rPr>
        </w:sdtEndPr>
        <w:sdtContent>
          <w:r w:rsidRPr="000E530A">
            <w:rPr>
              <w:rStyle w:val="PlaceholderText"/>
              <w:rFonts w:hint="cs"/>
              <w:color w:val="000000" w:themeColor="text1"/>
              <w:sz w:val="20"/>
              <w:szCs w:val="24"/>
              <w:rtl/>
            </w:rPr>
            <w:t xml:space="preserve">یافته‌ها: </w:t>
          </w:r>
        </w:sdtContent>
      </w:sdt>
      <w:r w:rsidRPr="000E530A">
        <w:rPr>
          <w:rStyle w:val="PlaceholderText"/>
          <w:rFonts w:hint="cs"/>
          <w:color w:val="000000" w:themeColor="text1"/>
          <w:sz w:val="28"/>
          <w:szCs w:val="28"/>
          <w:rtl/>
        </w:rPr>
        <w:t>یافته</w:t>
      </w:r>
      <w:r w:rsidRPr="000E530A">
        <w:rPr>
          <w:rStyle w:val="PlaceholderText"/>
          <w:rFonts w:cs="Cambria"/>
          <w:color w:val="000000" w:themeColor="text1"/>
          <w:sz w:val="28"/>
          <w:szCs w:val="28"/>
          <w:rtl/>
        </w:rPr>
        <w:softHyphen/>
      </w:r>
      <w:r w:rsidRPr="000E530A">
        <w:rPr>
          <w:rStyle w:val="PlaceholderText"/>
          <w:rFonts w:hint="cs"/>
          <w:color w:val="000000" w:themeColor="text1"/>
          <w:sz w:val="28"/>
          <w:szCs w:val="28"/>
          <w:rtl/>
        </w:rPr>
        <w:t>های به دست آمده از تحلیل کواریانس حاکی از اثر بخشی درمان مبتنی بر پذیرش و تعهد بر انعطاف</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پذیری شناختی، خودکارآمدی و ولع مصرف در گروه آزمایش در مرحله پس</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آزمون بود. در زیر مولفه</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های انعطاف پذیری شناختی، در مولفه ادراک گزینه</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های مختلف</w:t>
      </w:r>
      <w:r w:rsidRPr="000E530A">
        <w:rPr>
          <w:rStyle w:val="PlaceholderText"/>
          <w:rFonts w:hint="cs"/>
          <w:color w:val="000000" w:themeColor="text1"/>
          <w:sz w:val="24"/>
          <w:szCs w:val="24"/>
          <w:rtl/>
        </w:rPr>
        <w:t xml:space="preserve"> تفاوت معناداری بین گروه آزمایش و کنترل مشاهده شد ولی در مولفه</w:t>
      </w:r>
      <w:r w:rsidRPr="000E530A">
        <w:rPr>
          <w:rStyle w:val="PlaceholderText"/>
          <w:color w:val="000000" w:themeColor="text1"/>
          <w:sz w:val="24"/>
          <w:szCs w:val="24"/>
          <w:rtl/>
        </w:rPr>
        <w:softHyphen/>
      </w:r>
      <w:r w:rsidRPr="000E530A">
        <w:rPr>
          <w:rStyle w:val="PlaceholderText"/>
          <w:rFonts w:hint="cs"/>
          <w:color w:val="000000" w:themeColor="text1"/>
          <w:sz w:val="24"/>
          <w:szCs w:val="24"/>
          <w:rtl/>
        </w:rPr>
        <w:t>های ادراک کنترل پذیری و ادراک توجیه رفتار تفاوت معناداری مشاهده نشد.</w:t>
      </w:r>
    </w:p>
    <w:p w:rsidR="000E530A" w:rsidRPr="000E530A" w:rsidRDefault="000E530A" w:rsidP="00BF550E">
      <w:pPr>
        <w:ind w:firstLine="0"/>
        <w:jc w:val="both"/>
        <w:rPr>
          <w:rStyle w:val="PlaceholderText"/>
          <w:color w:val="000000" w:themeColor="text1"/>
          <w:sz w:val="24"/>
          <w:szCs w:val="24"/>
          <w:rtl/>
        </w:rPr>
      </w:pPr>
      <w:r w:rsidRPr="000E530A">
        <w:rPr>
          <w:rStyle w:val="PlaceholderText"/>
          <w:rFonts w:hint="cs"/>
          <w:b/>
          <w:bCs/>
          <w:color w:val="000000" w:themeColor="text1"/>
          <w:sz w:val="24"/>
          <w:szCs w:val="24"/>
          <w:rtl/>
        </w:rPr>
        <w:t xml:space="preserve">نتیجه‌گیری: </w:t>
      </w:r>
      <w:r w:rsidRPr="000E530A">
        <w:rPr>
          <w:rStyle w:val="PlaceholderText"/>
          <w:rFonts w:hint="cs"/>
          <w:color w:val="000000" w:themeColor="text1"/>
          <w:sz w:val="28"/>
          <w:szCs w:val="28"/>
          <w:rtl/>
        </w:rPr>
        <w:t>نتیجه گرفته می</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شود که درمان مبتنی بر پذیرش و تعهد می تواند منجر به افزایش انعطاف</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پذیری شاختی و خودکارآمدی معتادان تحت درمان شده و ولع مصرف را کاهش دهد؛ همچنین از این شیوه</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ی درمانی می</w:t>
      </w:r>
      <w:r w:rsidRPr="000E530A">
        <w:rPr>
          <w:rStyle w:val="PlaceholderText"/>
          <w:rFonts w:cs="Cambria"/>
          <w:color w:val="000000" w:themeColor="text1"/>
          <w:sz w:val="28"/>
          <w:szCs w:val="28"/>
          <w:rtl/>
        </w:rPr>
        <w:softHyphen/>
      </w:r>
      <w:r w:rsidRPr="000E530A">
        <w:rPr>
          <w:rStyle w:val="PlaceholderText"/>
          <w:rFonts w:hint="cs"/>
          <w:color w:val="000000" w:themeColor="text1"/>
          <w:sz w:val="28"/>
          <w:szCs w:val="28"/>
          <w:rtl/>
        </w:rPr>
        <w:t>توان در کنار سایر درمان</w:t>
      </w:r>
      <w:r w:rsidRPr="000E530A">
        <w:rPr>
          <w:rStyle w:val="PlaceholderText"/>
          <w:color w:val="000000" w:themeColor="text1"/>
          <w:sz w:val="28"/>
          <w:szCs w:val="28"/>
          <w:rtl/>
        </w:rPr>
        <w:softHyphen/>
      </w:r>
      <w:r w:rsidRPr="000E530A">
        <w:rPr>
          <w:rStyle w:val="PlaceholderText"/>
          <w:rFonts w:hint="cs"/>
          <w:color w:val="000000" w:themeColor="text1"/>
          <w:sz w:val="28"/>
          <w:szCs w:val="28"/>
          <w:rtl/>
        </w:rPr>
        <w:t xml:space="preserve">های دارویی و غیر دارویی استفاده نمود. </w:t>
      </w:r>
    </w:p>
    <w:p w:rsidR="000E530A" w:rsidRDefault="00607EC5" w:rsidP="00BF550E">
      <w:pPr>
        <w:spacing w:before="120"/>
        <w:ind w:firstLine="0"/>
        <w:jc w:val="both"/>
        <w:rPr>
          <w:color w:val="000000" w:themeColor="text1"/>
          <w:szCs w:val="22"/>
          <w:lang w:bidi="fa-IR"/>
        </w:rPr>
      </w:pPr>
      <w:sdt>
        <w:sdtPr>
          <w:rPr>
            <w:rFonts w:hint="cs"/>
            <w:b/>
            <w:bCs/>
            <w:color w:val="000000" w:themeColor="text1"/>
            <w:szCs w:val="22"/>
            <w:rtl/>
            <w:lang w:bidi="fa-IR"/>
          </w:rPr>
          <w:alias w:val="واژه‌های کلیدی"/>
          <w:tag w:val="واژه‌های کلیدی"/>
          <w:id w:val="93636600"/>
          <w:lock w:val="contentLocked"/>
          <w:placeholder>
            <w:docPart w:val="6DB301CB896C42B899081AE6B01C9B3E"/>
          </w:placeholder>
        </w:sdtPr>
        <w:sdtEndPr>
          <w:rPr>
            <w:b w:val="0"/>
            <w:bCs w:val="0"/>
          </w:rPr>
        </w:sdtEndPr>
        <w:sdtContent>
          <w:r w:rsidR="000E530A" w:rsidRPr="00C37F7B">
            <w:rPr>
              <w:rFonts w:hint="cs"/>
              <w:b/>
              <w:bCs/>
              <w:color w:val="000000" w:themeColor="text1"/>
              <w:szCs w:val="22"/>
              <w:rtl/>
              <w:lang w:bidi="fa-IR"/>
            </w:rPr>
            <w:t>واژه‌های کلیدی:</w:t>
          </w:r>
          <w:r w:rsidR="000E530A">
            <w:rPr>
              <w:rFonts w:hint="cs"/>
              <w:b/>
              <w:bCs/>
              <w:color w:val="000000" w:themeColor="text1"/>
              <w:szCs w:val="22"/>
              <w:rtl/>
              <w:lang w:bidi="fa-IR"/>
            </w:rPr>
            <w:t xml:space="preserve"> </w:t>
          </w:r>
        </w:sdtContent>
      </w:sdt>
      <w:r w:rsidR="000E530A">
        <w:rPr>
          <w:rFonts w:hint="cs"/>
          <w:color w:val="000000" w:themeColor="text1"/>
          <w:szCs w:val="22"/>
          <w:rtl/>
          <w:lang w:bidi="fa-IR"/>
        </w:rPr>
        <w:t>درمان مبتنی بر پذیرش و تعهد، انعطاف</w:t>
      </w:r>
      <w:r w:rsidR="000E530A">
        <w:rPr>
          <w:color w:val="000000" w:themeColor="text1"/>
          <w:szCs w:val="22"/>
          <w:rtl/>
          <w:lang w:bidi="fa-IR"/>
        </w:rPr>
        <w:softHyphen/>
      </w:r>
      <w:r w:rsidR="000E530A">
        <w:rPr>
          <w:rFonts w:hint="cs"/>
          <w:color w:val="000000" w:themeColor="text1"/>
          <w:szCs w:val="22"/>
          <w:rtl/>
          <w:lang w:bidi="fa-IR"/>
        </w:rPr>
        <w:t>پذیری شناختی، خودکارآمدی، ولع مصرف، اعتیاد.</w:t>
      </w: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Default="000E530A" w:rsidP="00BF550E">
      <w:pPr>
        <w:spacing w:before="120"/>
        <w:ind w:firstLine="0"/>
        <w:jc w:val="both"/>
        <w:rPr>
          <w:color w:val="000000" w:themeColor="text1"/>
          <w:szCs w:val="22"/>
          <w:lang w:bidi="fa-IR"/>
        </w:rPr>
      </w:pPr>
    </w:p>
    <w:p w:rsidR="000E530A" w:rsidRPr="00C37F7B" w:rsidRDefault="000E530A" w:rsidP="00BF550E">
      <w:pPr>
        <w:spacing w:before="120"/>
        <w:ind w:firstLine="0"/>
        <w:jc w:val="both"/>
        <w:rPr>
          <w:color w:val="000000" w:themeColor="text1"/>
          <w:szCs w:val="22"/>
          <w:rtl/>
          <w:lang w:bidi="fa-IR"/>
        </w:rPr>
      </w:pPr>
    </w:p>
    <w:p w:rsidR="00AD6E5A" w:rsidRDefault="00AD6E5A"/>
    <w:p w:rsidR="000E530A" w:rsidRDefault="000E530A"/>
    <w:p w:rsidR="000E530A" w:rsidRPr="00084BF6" w:rsidRDefault="00607EC5" w:rsidP="00BF550E">
      <w:pPr>
        <w:bidi w:val="0"/>
        <w:spacing w:before="100"/>
        <w:ind w:firstLine="0"/>
        <w:jc w:val="left"/>
        <w:rPr>
          <w:rFonts w:asciiTheme="majorBidi" w:hAnsiTheme="majorBidi" w:cstheme="majorBidi"/>
          <w:color w:val="000000" w:themeColor="text1"/>
          <w:sz w:val="24"/>
          <w:szCs w:val="24"/>
          <w:lang w:bidi="fa-IR"/>
        </w:rPr>
      </w:pPr>
      <w:sdt>
        <w:sdtPr>
          <w:rPr>
            <w:rFonts w:asciiTheme="majorBidi" w:hAnsiTheme="majorBidi" w:cstheme="majorBidi"/>
            <w:b/>
            <w:bCs/>
            <w:color w:val="000000" w:themeColor="text1"/>
            <w:sz w:val="20"/>
            <w:szCs w:val="20"/>
          </w:rPr>
          <w:alias w:val="Abstract"/>
          <w:tag w:val="Abstract"/>
          <w:id w:val="2018029222"/>
          <w:lock w:val="contentLocked"/>
        </w:sdtPr>
        <w:sdtEndPr>
          <w:rPr>
            <w:b w:val="0"/>
            <w:bCs w:val="0"/>
          </w:rPr>
        </w:sdtEndPr>
        <w:sdtContent>
          <w:r w:rsidR="000E530A" w:rsidRPr="00C37F7B">
            <w:rPr>
              <w:rFonts w:asciiTheme="majorBidi" w:hAnsiTheme="majorBidi" w:cstheme="majorBidi"/>
              <w:b/>
              <w:bCs/>
              <w:color w:val="000000" w:themeColor="text1"/>
              <w:sz w:val="20"/>
              <w:szCs w:val="20"/>
            </w:rPr>
            <w:t>Abstract</w:t>
          </w:r>
        </w:sdtContent>
      </w:sdt>
    </w:p>
    <w:p w:rsidR="000E530A" w:rsidRPr="00084BF6" w:rsidRDefault="000E530A" w:rsidP="000E530A">
      <w:pPr>
        <w:bidi w:val="0"/>
        <w:ind w:firstLine="0"/>
        <w:jc w:val="left"/>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rPr>
        <w:t xml:space="preserve">     </w:t>
      </w:r>
      <w:r w:rsidRPr="00084BF6">
        <w:rPr>
          <w:rFonts w:asciiTheme="majorBidi" w:eastAsia="Times New Roman" w:hAnsiTheme="majorBidi" w:cstheme="majorBidi"/>
          <w:b/>
          <w:bCs/>
          <w:color w:val="000000" w:themeColor="text1"/>
          <w:sz w:val="24"/>
          <w:szCs w:val="24"/>
        </w:rPr>
        <w:t>Objective</w:t>
      </w:r>
      <w:r w:rsidRPr="00084BF6">
        <w:rPr>
          <w:rFonts w:asciiTheme="majorBidi" w:eastAsia="Times New Roman" w:hAnsiTheme="majorBidi" w:cstheme="majorBidi"/>
          <w:color w:val="000000" w:themeColor="text1"/>
          <w:sz w:val="24"/>
          <w:szCs w:val="24"/>
        </w:rPr>
        <w:t>: The purpose of this study was to investigate the effectiveness of acceptance and commitment based</w:t>
      </w:r>
      <w:r w:rsidRPr="00084BF6">
        <w:rPr>
          <w:rFonts w:asciiTheme="majorBidi" w:hAnsiTheme="majorBidi" w:cstheme="majorBidi"/>
          <w:sz w:val="24"/>
          <w:szCs w:val="24"/>
        </w:rPr>
        <w:t xml:space="preserve"> </w:t>
      </w:r>
      <w:r w:rsidRPr="00084BF6">
        <w:rPr>
          <w:rFonts w:asciiTheme="majorBidi" w:eastAsia="Times New Roman" w:hAnsiTheme="majorBidi" w:cstheme="majorBidi"/>
          <w:color w:val="000000" w:themeColor="text1"/>
          <w:sz w:val="24"/>
          <w:szCs w:val="24"/>
        </w:rPr>
        <w:t>therapy on cognitive flexibility, self-efficacy and craving in</w:t>
      </w:r>
      <w:r>
        <w:rPr>
          <w:rFonts w:asciiTheme="majorBidi" w:eastAsia="Times New Roman" w:hAnsiTheme="majorBidi" w:cstheme="majorBidi"/>
          <w:color w:val="000000" w:themeColor="text1"/>
          <w:sz w:val="24"/>
          <w:szCs w:val="24"/>
        </w:rPr>
        <w:t xml:space="preserve"> people</w:t>
      </w:r>
      <w:r w:rsidRPr="00084BF6">
        <w:rPr>
          <w:rFonts w:asciiTheme="majorBidi" w:eastAsia="Times New Roman" w:hAnsiTheme="majorBidi" w:cstheme="majorBidi"/>
          <w:color w:val="000000" w:themeColor="text1"/>
          <w:sz w:val="24"/>
          <w:szCs w:val="24"/>
        </w:rPr>
        <w:t xml:space="preserve"> under treatment addicts'. </w:t>
      </w:r>
      <w:r w:rsidRPr="00084BF6">
        <w:rPr>
          <w:rFonts w:asciiTheme="majorBidi" w:eastAsia="Times New Roman" w:hAnsiTheme="majorBidi" w:cstheme="majorBidi"/>
          <w:b/>
          <w:bCs/>
          <w:color w:val="000000" w:themeColor="text1"/>
          <w:sz w:val="24"/>
          <w:szCs w:val="24"/>
        </w:rPr>
        <w:t>Methodology</w:t>
      </w:r>
      <w:r w:rsidRPr="00084BF6">
        <w:rPr>
          <w:rFonts w:asciiTheme="majorBidi" w:eastAsia="Times New Roman" w:hAnsiTheme="majorBidi" w:cstheme="majorBidi"/>
          <w:color w:val="000000" w:themeColor="text1"/>
          <w:sz w:val="24"/>
          <w:szCs w:val="24"/>
        </w:rPr>
        <w:t xml:space="preserve">: The </w:t>
      </w:r>
      <w:r>
        <w:rPr>
          <w:rFonts w:asciiTheme="majorBidi" w:eastAsia="Times New Roman" w:hAnsiTheme="majorBidi" w:cstheme="majorBidi"/>
          <w:color w:val="000000" w:themeColor="text1"/>
          <w:sz w:val="24"/>
          <w:szCs w:val="24"/>
        </w:rPr>
        <w:t>research</w:t>
      </w:r>
      <w:r w:rsidRPr="00084BF6">
        <w:rPr>
          <w:rFonts w:asciiTheme="majorBidi" w:eastAsia="Times New Roman" w:hAnsiTheme="majorBidi" w:cstheme="majorBidi"/>
          <w:color w:val="000000" w:themeColor="text1"/>
          <w:sz w:val="24"/>
          <w:szCs w:val="24"/>
        </w:rPr>
        <w:t xml:space="preserve"> was applied in terms of </w:t>
      </w:r>
      <w:r>
        <w:rPr>
          <w:rFonts w:asciiTheme="majorBidi" w:eastAsia="Times New Roman" w:hAnsiTheme="majorBidi" w:cstheme="majorBidi"/>
          <w:color w:val="000000" w:themeColor="text1"/>
          <w:sz w:val="24"/>
          <w:szCs w:val="24"/>
        </w:rPr>
        <w:t xml:space="preserve">purpose and </w:t>
      </w:r>
      <w:r w:rsidRPr="00084BF6">
        <w:rPr>
          <w:rFonts w:asciiTheme="majorBidi" w:eastAsia="Times New Roman" w:hAnsiTheme="majorBidi" w:cstheme="majorBidi"/>
          <w:color w:val="000000" w:themeColor="text1"/>
          <w:sz w:val="24"/>
          <w:szCs w:val="24"/>
        </w:rPr>
        <w:t>semi-experimental in terms method with pre</w:t>
      </w:r>
      <w:r>
        <w:rPr>
          <w:rFonts w:asciiTheme="majorBidi" w:eastAsia="Times New Roman" w:hAnsiTheme="majorBidi" w:cstheme="majorBidi"/>
          <w:color w:val="000000" w:themeColor="text1"/>
          <w:sz w:val="24"/>
          <w:szCs w:val="24"/>
        </w:rPr>
        <w:t>-</w:t>
      </w:r>
      <w:r w:rsidRPr="00084BF6">
        <w:rPr>
          <w:rFonts w:asciiTheme="majorBidi" w:eastAsia="Times New Roman" w:hAnsiTheme="majorBidi" w:cstheme="majorBidi"/>
          <w:color w:val="000000" w:themeColor="text1"/>
          <w:sz w:val="24"/>
          <w:szCs w:val="24"/>
        </w:rPr>
        <w:t>test</w:t>
      </w:r>
      <w:r w:rsidRPr="00084BF6">
        <w:rPr>
          <w:rFonts w:asciiTheme="majorBidi" w:eastAsia="Times New Roman" w:hAnsiTheme="majorBidi" w:cstheme="majorBidi"/>
          <w:color w:val="000000" w:themeColor="text1"/>
          <w:sz w:val="24"/>
          <w:szCs w:val="24"/>
        </w:rPr>
        <w:softHyphen/>
        <w:t xml:space="preserve"> - post-test with control group. The statistical </w:t>
      </w:r>
      <w:r>
        <w:rPr>
          <w:rFonts w:asciiTheme="majorBidi" w:eastAsia="Times New Roman" w:hAnsiTheme="majorBidi" w:cstheme="majorBidi"/>
          <w:color w:val="000000" w:themeColor="text1"/>
          <w:sz w:val="24"/>
          <w:szCs w:val="24"/>
        </w:rPr>
        <w:t>community</w:t>
      </w:r>
      <w:r w:rsidRPr="00084BF6">
        <w:rPr>
          <w:rFonts w:asciiTheme="majorBidi" w:eastAsia="Times New Roman" w:hAnsiTheme="majorBidi" w:cstheme="majorBidi"/>
          <w:color w:val="000000" w:themeColor="text1"/>
          <w:sz w:val="24"/>
          <w:szCs w:val="24"/>
        </w:rPr>
        <w:t xml:space="preserve"> of the study consisted of all </w:t>
      </w:r>
      <w:r>
        <w:rPr>
          <w:rFonts w:asciiTheme="majorBidi" w:eastAsia="Times New Roman" w:hAnsiTheme="majorBidi" w:cstheme="majorBidi"/>
          <w:color w:val="000000" w:themeColor="text1"/>
          <w:sz w:val="24"/>
          <w:szCs w:val="24"/>
        </w:rPr>
        <w:t xml:space="preserve">people </w:t>
      </w:r>
      <w:r w:rsidRPr="00084BF6">
        <w:rPr>
          <w:rFonts w:asciiTheme="majorBidi" w:eastAsia="Times New Roman" w:hAnsiTheme="majorBidi" w:cstheme="majorBidi"/>
          <w:color w:val="000000" w:themeColor="text1"/>
          <w:sz w:val="24"/>
          <w:szCs w:val="24"/>
        </w:rPr>
        <w:t>substance abusers who referred to treatment addiction centers in Ardabil</w:t>
      </w:r>
      <w:r>
        <w:rPr>
          <w:rFonts w:asciiTheme="majorBidi" w:eastAsia="Times New Roman" w:hAnsiTheme="majorBidi" w:cstheme="majorBidi"/>
          <w:color w:val="000000" w:themeColor="text1"/>
          <w:sz w:val="24"/>
          <w:szCs w:val="24"/>
        </w:rPr>
        <w:t xml:space="preserve"> in the years 98.</w:t>
      </w:r>
      <w:r w:rsidRPr="00084BF6">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 xml:space="preserve">In this way, 30 under treatment addicts with available sampling </w:t>
      </w:r>
      <w:r w:rsidRPr="00084BF6">
        <w:rPr>
          <w:rFonts w:asciiTheme="majorBidi" w:eastAsia="Times New Roman" w:hAnsiTheme="majorBidi" w:cstheme="majorBidi"/>
          <w:color w:val="000000" w:themeColor="text1"/>
          <w:sz w:val="24"/>
          <w:szCs w:val="24"/>
        </w:rPr>
        <w:t>selected and were randomly assigned to experimental</w:t>
      </w:r>
      <w:r>
        <w:rPr>
          <w:rFonts w:asciiTheme="majorBidi" w:eastAsia="Times New Roman" w:hAnsiTheme="majorBidi" w:cstheme="majorBidi"/>
          <w:color w:val="000000" w:themeColor="text1"/>
          <w:sz w:val="24"/>
          <w:szCs w:val="24"/>
        </w:rPr>
        <w:t xml:space="preserve"> (15)</w:t>
      </w:r>
      <w:r w:rsidRPr="00084BF6">
        <w:rPr>
          <w:rFonts w:asciiTheme="majorBidi" w:eastAsia="Times New Roman" w:hAnsiTheme="majorBidi" w:cstheme="majorBidi"/>
          <w:color w:val="000000" w:themeColor="text1"/>
          <w:sz w:val="24"/>
          <w:szCs w:val="24"/>
        </w:rPr>
        <w:t xml:space="preserve"> and control</w:t>
      </w:r>
      <w:r>
        <w:rPr>
          <w:rFonts w:asciiTheme="majorBidi" w:eastAsia="Times New Roman" w:hAnsiTheme="majorBidi" w:cstheme="majorBidi"/>
          <w:color w:val="000000" w:themeColor="text1"/>
          <w:sz w:val="24"/>
          <w:szCs w:val="24"/>
        </w:rPr>
        <w:t xml:space="preserve"> (15)</w:t>
      </w:r>
      <w:r w:rsidRPr="00084BF6">
        <w:rPr>
          <w:rFonts w:asciiTheme="majorBidi" w:eastAsia="Times New Roman" w:hAnsiTheme="majorBidi" w:cstheme="majorBidi"/>
          <w:color w:val="000000" w:themeColor="text1"/>
          <w:sz w:val="24"/>
          <w:szCs w:val="24"/>
        </w:rPr>
        <w:t xml:space="preserve"> groups. At the pre</w:t>
      </w:r>
      <w:r>
        <w:rPr>
          <w:rFonts w:asciiTheme="majorBidi" w:eastAsia="Times New Roman" w:hAnsiTheme="majorBidi" w:cstheme="majorBidi"/>
          <w:color w:val="000000" w:themeColor="text1"/>
          <w:sz w:val="24"/>
          <w:szCs w:val="24"/>
        </w:rPr>
        <w:t>-</w:t>
      </w:r>
      <w:r w:rsidRPr="00084BF6">
        <w:rPr>
          <w:rFonts w:asciiTheme="majorBidi" w:eastAsia="Times New Roman" w:hAnsiTheme="majorBidi" w:cstheme="majorBidi"/>
          <w:color w:val="000000" w:themeColor="text1"/>
          <w:sz w:val="24"/>
          <w:szCs w:val="24"/>
        </w:rPr>
        <w:t>test, both control and experiment groups responded to the cognitive flexibility questionnaire, self - efficacy and consumption, and then the experiment group was subjected to eight acceptance and commitment therapy sessions and did not provide any intervention to the control group. After the intervention, both groups responded to the questionnaires again in the post-test phase.</w:t>
      </w:r>
      <w:r w:rsidRPr="00084BF6">
        <w:rPr>
          <w:rFonts w:asciiTheme="majorBidi" w:eastAsia="Times New Roman" w:hAnsiTheme="majorBidi" w:cstheme="majorBidi"/>
          <w:b/>
          <w:bCs/>
          <w:color w:val="000000" w:themeColor="text1"/>
          <w:sz w:val="24"/>
          <w:szCs w:val="24"/>
        </w:rPr>
        <w:t xml:space="preserve"> Results</w:t>
      </w:r>
      <w:r w:rsidRPr="00084BF6">
        <w:rPr>
          <w:rFonts w:asciiTheme="majorBidi" w:eastAsia="Times New Roman" w:hAnsiTheme="majorBidi" w:cstheme="majorBidi"/>
          <w:color w:val="000000" w:themeColor="text1"/>
          <w:sz w:val="24"/>
          <w:szCs w:val="24"/>
        </w:rPr>
        <w:t>: The results of the analysis of covariance indicated</w:t>
      </w:r>
      <w:r>
        <w:rPr>
          <w:rFonts w:asciiTheme="majorBidi" w:eastAsia="Times New Roman" w:hAnsiTheme="majorBidi" w:cstheme="majorBidi"/>
          <w:color w:val="000000" w:themeColor="text1"/>
          <w:sz w:val="24"/>
          <w:szCs w:val="24"/>
        </w:rPr>
        <w:t xml:space="preserve"> that</w:t>
      </w:r>
      <w:r w:rsidRPr="00084BF6">
        <w:rPr>
          <w:rFonts w:asciiTheme="majorBidi" w:eastAsia="Times New Roman" w:hAnsiTheme="majorBidi" w:cstheme="majorBidi"/>
          <w:color w:val="000000" w:themeColor="text1"/>
          <w:sz w:val="24"/>
          <w:szCs w:val="24"/>
        </w:rPr>
        <w:t xml:space="preserve"> the effectiveness of acceptance and commitment based treatment on cognitive flexibility, self-efficacy and craving in the experimental group in the post-test. Among the components of cognitive flexibility, significant difference between the test and control group was observed in different options perception components. But there were no significant differences between the components of perception of controllability and perception of behavior justification.</w:t>
      </w:r>
      <w:r w:rsidRPr="00084BF6">
        <w:rPr>
          <w:rFonts w:asciiTheme="majorBidi" w:eastAsia="Times New Roman" w:hAnsiTheme="majorBidi" w:cstheme="majorBidi"/>
          <w:b/>
          <w:bCs/>
          <w:color w:val="000000" w:themeColor="text1"/>
          <w:sz w:val="24"/>
          <w:szCs w:val="24"/>
        </w:rPr>
        <w:t xml:space="preserve"> Conclusion</w:t>
      </w:r>
      <w:r w:rsidRPr="00084BF6">
        <w:rPr>
          <w:rFonts w:asciiTheme="majorBidi" w:eastAsia="Times New Roman" w:hAnsiTheme="majorBidi" w:cstheme="majorBidi"/>
          <w:color w:val="000000" w:themeColor="text1"/>
          <w:sz w:val="24"/>
          <w:szCs w:val="24"/>
        </w:rPr>
        <w:t>: it is concluded that acceptance and commitment based</w:t>
      </w:r>
      <w:r w:rsidRPr="00084BF6">
        <w:rPr>
          <w:rFonts w:asciiTheme="majorBidi" w:hAnsiTheme="majorBidi" w:cstheme="majorBidi"/>
          <w:sz w:val="24"/>
          <w:szCs w:val="24"/>
        </w:rPr>
        <w:t xml:space="preserve"> </w:t>
      </w:r>
      <w:r w:rsidRPr="00084BF6">
        <w:rPr>
          <w:rFonts w:asciiTheme="majorBidi" w:eastAsia="Times New Roman" w:hAnsiTheme="majorBidi" w:cstheme="majorBidi"/>
          <w:color w:val="000000" w:themeColor="text1"/>
          <w:sz w:val="24"/>
          <w:szCs w:val="24"/>
        </w:rPr>
        <w:t>therapy can lead to increase in cognitive flexibility and self - efficacy of</w:t>
      </w:r>
      <w:r>
        <w:rPr>
          <w:rFonts w:asciiTheme="majorBidi" w:eastAsia="Times New Roman" w:hAnsiTheme="majorBidi" w:cstheme="majorBidi"/>
          <w:color w:val="000000" w:themeColor="text1"/>
          <w:sz w:val="24"/>
          <w:szCs w:val="24"/>
        </w:rPr>
        <w:t xml:space="preserve"> people</w:t>
      </w:r>
      <w:r w:rsidRPr="00084BF6">
        <w:rPr>
          <w:rFonts w:asciiTheme="majorBidi" w:eastAsia="Times New Roman" w:hAnsiTheme="majorBidi" w:cstheme="majorBidi"/>
          <w:color w:val="000000" w:themeColor="text1"/>
          <w:sz w:val="24"/>
          <w:szCs w:val="24"/>
        </w:rPr>
        <w:t xml:space="preserve"> under treatment addicts' and reduce craving. It can also be used along with other medicinal and non - medicinal treatment</w:t>
      </w:r>
      <w:r>
        <w:rPr>
          <w:rFonts w:asciiTheme="majorBidi" w:eastAsia="Times New Roman" w:hAnsiTheme="majorBidi" w:cstheme="majorBidi"/>
          <w:color w:val="000000" w:themeColor="text1"/>
          <w:sz w:val="24"/>
          <w:szCs w:val="24"/>
        </w:rPr>
        <w:t>.</w:t>
      </w:r>
    </w:p>
    <w:bookmarkStart w:id="2" w:name="_Toc15933968"/>
    <w:p w:rsidR="000E530A" w:rsidRDefault="00607EC5" w:rsidP="000E530A">
      <w:pPr>
        <w:jc w:val="right"/>
      </w:pPr>
      <w:sdt>
        <w:sdtPr>
          <w:rPr>
            <w:rFonts w:asciiTheme="majorBidi" w:hAnsiTheme="majorBidi" w:cstheme="majorBidi"/>
            <w:b/>
            <w:bCs/>
            <w:color w:val="000000" w:themeColor="text1"/>
            <w:sz w:val="20"/>
            <w:szCs w:val="20"/>
            <w:rtl/>
          </w:rPr>
          <w:alias w:val="Keywords"/>
          <w:tag w:val="Keywords"/>
          <w:id w:val="525755604"/>
          <w:lock w:val="contentLocked"/>
        </w:sdtPr>
        <w:sdtEndPr>
          <w:rPr>
            <w:b w:val="0"/>
            <w:bCs w:val="0"/>
          </w:rPr>
        </w:sdtEndPr>
        <w:sdtContent>
          <w:r w:rsidR="000E530A" w:rsidRPr="00C37F7B">
            <w:rPr>
              <w:rFonts w:asciiTheme="majorBidi" w:hAnsiTheme="majorBidi" w:cstheme="majorBidi"/>
              <w:b/>
              <w:bCs/>
              <w:color w:val="000000" w:themeColor="text1"/>
              <w:sz w:val="20"/>
              <w:szCs w:val="20"/>
            </w:rPr>
            <w:t>Keywords:</w:t>
          </w:r>
          <w:r w:rsidR="000E530A">
            <w:rPr>
              <w:rFonts w:asciiTheme="majorBidi" w:hAnsiTheme="majorBidi" w:cstheme="majorBidi"/>
              <w:b/>
              <w:bCs/>
              <w:color w:val="000000" w:themeColor="text1"/>
              <w:sz w:val="20"/>
              <w:szCs w:val="20"/>
            </w:rPr>
            <w:t xml:space="preserve"> </w:t>
          </w:r>
        </w:sdtContent>
      </w:sdt>
      <w:bookmarkEnd w:id="2"/>
      <w:r w:rsidR="000E530A" w:rsidRPr="00366F89">
        <w:rPr>
          <w:sz w:val="24"/>
          <w:szCs w:val="24"/>
          <w:lang w:bidi="fa-IR"/>
        </w:rPr>
        <w:t xml:space="preserve"> Acceptance and Commitment Therapy</w:t>
      </w:r>
      <w:r w:rsidR="000E530A" w:rsidRPr="00366F89">
        <w:rPr>
          <w:rFonts w:asciiTheme="majorBidi" w:hAnsiTheme="majorBidi" w:cstheme="majorBidi"/>
          <w:color w:val="000000" w:themeColor="text1"/>
          <w:sz w:val="24"/>
          <w:szCs w:val="24"/>
          <w:lang w:bidi="fa-IR"/>
        </w:rPr>
        <w:t xml:space="preserve">, </w:t>
      </w:r>
      <w:r w:rsidR="000E530A" w:rsidRPr="00366F89">
        <w:rPr>
          <w:sz w:val="24"/>
          <w:szCs w:val="24"/>
          <w:lang w:bidi="fa-IR"/>
        </w:rPr>
        <w:t>Cognitive Flexibility</w:t>
      </w:r>
      <w:r w:rsidR="000E530A" w:rsidRPr="00366F89">
        <w:rPr>
          <w:rFonts w:asciiTheme="majorBidi" w:hAnsiTheme="majorBidi" w:cstheme="majorBidi"/>
          <w:color w:val="000000" w:themeColor="text1"/>
          <w:sz w:val="24"/>
          <w:szCs w:val="24"/>
          <w:lang w:bidi="fa-IR"/>
        </w:rPr>
        <w:t>,</w:t>
      </w:r>
      <w:r w:rsidR="000E530A" w:rsidRPr="00366F89">
        <w:rPr>
          <w:sz w:val="24"/>
          <w:szCs w:val="24"/>
          <w:lang w:bidi="fa-IR"/>
        </w:rPr>
        <w:t xml:space="preserve"> Self-efficacy,</w:t>
      </w:r>
      <w:r w:rsidR="000E530A" w:rsidRPr="00366F89">
        <w:rPr>
          <w:rFonts w:asciiTheme="majorBidi" w:hAnsiTheme="majorBidi" w:cstheme="majorBidi"/>
          <w:color w:val="000000" w:themeColor="text1"/>
          <w:sz w:val="24"/>
          <w:szCs w:val="24"/>
          <w:lang w:bidi="fa-IR"/>
        </w:rPr>
        <w:t xml:space="preserve"> </w:t>
      </w:r>
      <w:r w:rsidR="000E530A" w:rsidRPr="00366F89">
        <w:rPr>
          <w:sz w:val="24"/>
          <w:szCs w:val="24"/>
          <w:lang w:bidi="fa-IR"/>
        </w:rPr>
        <w:t xml:space="preserve">Craving, </w:t>
      </w:r>
      <w:r w:rsidR="000E530A" w:rsidRPr="00366F89">
        <w:rPr>
          <w:rFonts w:asciiTheme="majorBidi" w:hAnsiTheme="majorBidi" w:cstheme="majorBidi"/>
          <w:color w:val="000000" w:themeColor="text1"/>
          <w:sz w:val="24"/>
          <w:szCs w:val="24"/>
          <w:lang w:bidi="fa-IR"/>
        </w:rPr>
        <w:t>addiction.</w:t>
      </w:r>
    </w:p>
    <w:sectPr w:rsidR="000E5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0A"/>
    <w:rsid w:val="000E530A"/>
    <w:rsid w:val="00607EC5"/>
    <w:rsid w:val="00AD6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530A"/>
    <w:pPr>
      <w:widowControl w:val="0"/>
      <w:bidi/>
      <w:spacing w:after="0" w:line="240" w:lineRule="auto"/>
      <w:ind w:firstLine="284"/>
      <w:jc w:val="lowKashida"/>
    </w:pPr>
    <w:rPr>
      <w:rFonts w:ascii="Times New Roman" w:hAnsi="Times New Roman" w:cs="B Nazani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30A"/>
    <w:rPr>
      <w:color w:val="808080"/>
    </w:rPr>
  </w:style>
  <w:style w:type="paragraph" w:styleId="BalloonText">
    <w:name w:val="Balloon Text"/>
    <w:basedOn w:val="Normal"/>
    <w:link w:val="BalloonTextChar"/>
    <w:uiPriority w:val="99"/>
    <w:semiHidden/>
    <w:unhideWhenUsed/>
    <w:rsid w:val="00607EC5"/>
    <w:rPr>
      <w:rFonts w:ascii="Tahoma" w:hAnsi="Tahoma" w:cs="Tahoma"/>
      <w:sz w:val="16"/>
      <w:szCs w:val="16"/>
    </w:rPr>
  </w:style>
  <w:style w:type="character" w:customStyle="1" w:styleId="BalloonTextChar">
    <w:name w:val="Balloon Text Char"/>
    <w:basedOn w:val="DefaultParagraphFont"/>
    <w:link w:val="BalloonText"/>
    <w:uiPriority w:val="99"/>
    <w:semiHidden/>
    <w:rsid w:val="00607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530A"/>
    <w:pPr>
      <w:widowControl w:val="0"/>
      <w:bidi/>
      <w:spacing w:after="0" w:line="240" w:lineRule="auto"/>
      <w:ind w:firstLine="284"/>
      <w:jc w:val="lowKashida"/>
    </w:pPr>
    <w:rPr>
      <w:rFonts w:ascii="Times New Roman" w:hAnsi="Times New Roman" w:cs="B Nazani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30A"/>
    <w:rPr>
      <w:color w:val="808080"/>
    </w:rPr>
  </w:style>
  <w:style w:type="paragraph" w:styleId="BalloonText">
    <w:name w:val="Balloon Text"/>
    <w:basedOn w:val="Normal"/>
    <w:link w:val="BalloonTextChar"/>
    <w:uiPriority w:val="99"/>
    <w:semiHidden/>
    <w:unhideWhenUsed/>
    <w:rsid w:val="00607EC5"/>
    <w:rPr>
      <w:rFonts w:ascii="Tahoma" w:hAnsi="Tahoma" w:cs="Tahoma"/>
      <w:sz w:val="16"/>
      <w:szCs w:val="16"/>
    </w:rPr>
  </w:style>
  <w:style w:type="character" w:customStyle="1" w:styleId="BalloonTextChar">
    <w:name w:val="Balloon Text Char"/>
    <w:basedOn w:val="DefaultParagraphFont"/>
    <w:link w:val="BalloonText"/>
    <w:uiPriority w:val="99"/>
    <w:semiHidden/>
    <w:rsid w:val="0060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45D119E1F446ABB8DA892F1961E74E"/>
        <w:category>
          <w:name w:val="General"/>
          <w:gallery w:val="placeholder"/>
        </w:category>
        <w:types>
          <w:type w:val="bbPlcHdr"/>
        </w:types>
        <w:behaviors>
          <w:behavior w:val="content"/>
        </w:behaviors>
        <w:guid w:val="{9EAD7E8A-014B-45D3-A8F2-08E86E2FC737}"/>
      </w:docPartPr>
      <w:docPartBody>
        <w:p w:rsidR="0047339D" w:rsidRDefault="0047339D" w:rsidP="00CE59E2">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E87EBF" w:rsidRDefault="0047339D" w:rsidP="0047339D">
          <w:pPr>
            <w:pStyle w:val="7445D119E1F446ABB8DA892F1961E74E"/>
          </w:pPr>
          <w:r>
            <w:rPr>
              <w:rStyle w:val="PlaceholderText"/>
              <w:rFonts w:hint="cs"/>
              <w:rtl/>
            </w:rPr>
            <w:t xml:space="preserve">شیوه‌نامه‌های گوناگونی مانند شیوه‌نامۀ انجمن روان‌شناسی آمریکا، شیوه‌نامۀ شیکاگو، شیوه‌نامۀ ونکوور، و شیوه‌نامۀ «ترابیان»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9D"/>
    <w:rsid w:val="0047339D"/>
    <w:rsid w:val="00C91FC6"/>
    <w:rsid w:val="00E87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39D"/>
    <w:rPr>
      <w:color w:val="808080"/>
    </w:rPr>
  </w:style>
  <w:style w:type="paragraph" w:customStyle="1" w:styleId="0P1normal">
    <w:name w:val="0 P 1 (normal)"/>
    <w:basedOn w:val="Normal"/>
    <w:qFormat/>
    <w:rsid w:val="0047339D"/>
    <w:pPr>
      <w:bidi/>
      <w:spacing w:after="0" w:line="240" w:lineRule="auto"/>
      <w:ind w:firstLine="284"/>
      <w:jc w:val="lowKashida"/>
    </w:pPr>
    <w:rPr>
      <w:rFonts w:ascii="Times New Roman" w:eastAsiaTheme="minorHAnsi" w:hAnsi="Times New Roman" w:cs="B Zar"/>
      <w:szCs w:val="26"/>
      <w:lang w:bidi="fa-IR"/>
    </w:rPr>
  </w:style>
  <w:style w:type="paragraph" w:customStyle="1" w:styleId="7445D119E1F446ABB8DA892F1961E74E">
    <w:name w:val="7445D119E1F446ABB8DA892F1961E74E"/>
    <w:rsid w:val="0047339D"/>
  </w:style>
  <w:style w:type="paragraph" w:customStyle="1" w:styleId="6DB301CB896C42B899081AE6B01C9B3E">
    <w:name w:val="6DB301CB896C42B899081AE6B01C9B3E"/>
    <w:rsid w:val="004733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39D"/>
    <w:rPr>
      <w:color w:val="808080"/>
    </w:rPr>
  </w:style>
  <w:style w:type="paragraph" w:customStyle="1" w:styleId="0P1normal">
    <w:name w:val="0 P 1 (normal)"/>
    <w:basedOn w:val="Normal"/>
    <w:qFormat/>
    <w:rsid w:val="0047339D"/>
    <w:pPr>
      <w:bidi/>
      <w:spacing w:after="0" w:line="240" w:lineRule="auto"/>
      <w:ind w:firstLine="284"/>
      <w:jc w:val="lowKashida"/>
    </w:pPr>
    <w:rPr>
      <w:rFonts w:ascii="Times New Roman" w:eastAsiaTheme="minorHAnsi" w:hAnsi="Times New Roman" w:cs="B Zar"/>
      <w:szCs w:val="26"/>
      <w:lang w:bidi="fa-IR"/>
    </w:rPr>
  </w:style>
  <w:style w:type="paragraph" w:customStyle="1" w:styleId="7445D119E1F446ABB8DA892F1961E74E">
    <w:name w:val="7445D119E1F446ABB8DA892F1961E74E"/>
    <w:rsid w:val="0047339D"/>
  </w:style>
  <w:style w:type="paragraph" w:customStyle="1" w:styleId="6DB301CB896C42B899081AE6B01C9B3E">
    <w:name w:val="6DB301CB896C42B899081AE6B01C9B3E"/>
    <w:rsid w:val="00473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2019-09-21T23:33:00Z</dcterms:created>
  <dcterms:modified xsi:type="dcterms:W3CDTF">2019-09-21T23:33:00Z</dcterms:modified>
</cp:coreProperties>
</file>